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0540A" w14:textId="43C14555" w:rsidR="009E56B9" w:rsidRPr="009E56B9" w:rsidRDefault="009E56B9" w:rsidP="009E56B9">
      <w:pPr>
        <w:widowControl w:val="0"/>
        <w:tabs>
          <w:tab w:val="right" w:pos="9639"/>
        </w:tabs>
        <w:spacing w:after="0"/>
        <w:rPr>
          <w:rFonts w:ascii="Arial" w:eastAsia="Times New Roman" w:hAnsi="Arial"/>
          <w:b/>
          <w:bCs/>
          <w:sz w:val="24"/>
          <w:szCs w:val="24"/>
        </w:rPr>
      </w:pPr>
      <w:r w:rsidRPr="009E56B9">
        <w:rPr>
          <w:rFonts w:ascii="Arial" w:eastAsia="Times New Roman" w:hAnsi="Arial"/>
          <w:b/>
          <w:bCs/>
          <w:sz w:val="24"/>
          <w:szCs w:val="24"/>
        </w:rPr>
        <w:t xml:space="preserve">3GPP TSG-RAN WG2 Meeting #123bis                                    </w:t>
      </w:r>
      <w:r w:rsidRPr="009E56B9">
        <w:rPr>
          <w:rFonts w:ascii="Arial" w:eastAsia="Times New Roman" w:hAnsi="Arial"/>
          <w:b/>
          <w:bCs/>
          <w:sz w:val="24"/>
          <w:szCs w:val="24"/>
        </w:rPr>
        <w:tab/>
        <w:t>R2-23</w:t>
      </w:r>
      <w:r w:rsidR="00EE3D1D">
        <w:rPr>
          <w:rFonts w:ascii="Arial" w:eastAsia="Times New Roman" w:hAnsi="Arial"/>
          <w:b/>
          <w:bCs/>
          <w:sz w:val="24"/>
          <w:szCs w:val="24"/>
        </w:rPr>
        <w:t>10186</w:t>
      </w:r>
    </w:p>
    <w:p w14:paraId="07310158" w14:textId="14443775" w:rsidR="00120071" w:rsidRDefault="009E56B9" w:rsidP="009E56B9">
      <w:pPr>
        <w:widowControl w:val="0"/>
        <w:tabs>
          <w:tab w:val="right" w:pos="9639"/>
        </w:tabs>
        <w:spacing w:after="0"/>
        <w:rPr>
          <w:rFonts w:ascii="Arial" w:eastAsia="Times New Roman" w:hAnsi="Arial"/>
          <w:b/>
          <w:bCs/>
          <w:i/>
          <w:sz w:val="24"/>
          <w:szCs w:val="24"/>
        </w:rPr>
      </w:pPr>
      <w:r w:rsidRPr="009E56B9">
        <w:rPr>
          <w:rFonts w:ascii="Arial" w:eastAsia="Times New Roman" w:hAnsi="Arial"/>
          <w:b/>
          <w:bCs/>
          <w:sz w:val="24"/>
          <w:szCs w:val="24"/>
        </w:rPr>
        <w:t xml:space="preserve">Xiamen, China: October 9-13, 2023                </w:t>
      </w:r>
      <w:r w:rsidR="00120071">
        <w:rPr>
          <w:rFonts w:ascii="Arial" w:hAnsi="Arial" w:cs="Arial"/>
          <w:b/>
          <w:bCs/>
          <w:color w:val="000000"/>
          <w:sz w:val="26"/>
          <w:szCs w:val="26"/>
        </w:rPr>
        <w:tab/>
        <w:t xml:space="preserve">              </w:t>
      </w:r>
    </w:p>
    <w:p w14:paraId="7E0D3AE5" w14:textId="77777777" w:rsidR="00120071" w:rsidRDefault="00120071" w:rsidP="00120071">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5C9970A8" w14:textId="77777777" w:rsidR="00120071" w:rsidRPr="006D3016" w:rsidRDefault="00120071" w:rsidP="00120071">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7.25.1</w:t>
      </w:r>
    </w:p>
    <w:p w14:paraId="0583B47A" w14:textId="77777777" w:rsidR="00120071" w:rsidRDefault="00120071" w:rsidP="0012007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8AF5ED3" w14:textId="4E793F09" w:rsidR="00120071" w:rsidRPr="006D3016" w:rsidRDefault="00120071" w:rsidP="00120071">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77233">
        <w:rPr>
          <w:rFonts w:ascii="Arial" w:eastAsia="Times New Roman" w:hAnsi="Arial" w:cs="Arial"/>
          <w:b/>
          <w:bCs/>
          <w:sz w:val="24"/>
        </w:rPr>
        <w:t>Discussion on UE capability for ATG</w:t>
      </w:r>
    </w:p>
    <w:p w14:paraId="6AD58876" w14:textId="77777777" w:rsidR="00120071" w:rsidRDefault="00120071" w:rsidP="00120071">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CE0FF78" w14:textId="77777777" w:rsidR="00120071" w:rsidRDefault="00120071" w:rsidP="00120071">
      <w:pPr>
        <w:pStyle w:val="Heading1"/>
        <w:numPr>
          <w:ilvl w:val="0"/>
          <w:numId w:val="4"/>
        </w:numPr>
        <w:pBdr>
          <w:top w:val="single" w:sz="12" w:space="2" w:color="auto"/>
        </w:pBdr>
        <w:tabs>
          <w:tab w:val="num" w:pos="720"/>
        </w:tabs>
        <w:ind w:left="720" w:hanging="720"/>
      </w:pPr>
      <w:r>
        <w:t xml:space="preserve">Introduction </w:t>
      </w:r>
    </w:p>
    <w:p w14:paraId="785F07BA" w14:textId="28DA89FF" w:rsidR="00846FAE" w:rsidRPr="00846FAE" w:rsidRDefault="00120071" w:rsidP="002C1A6B">
      <w:pPr>
        <w:pStyle w:val="B1"/>
        <w:ind w:left="0" w:firstLine="0"/>
        <w:rPr>
          <w:lang w:val="en-US"/>
        </w:rPr>
      </w:pPr>
      <w:r>
        <w:t xml:space="preserve">RAN4 has sent a </w:t>
      </w:r>
      <w:proofErr w:type="gramStart"/>
      <w:r>
        <w:t>reply</w:t>
      </w:r>
      <w:proofErr w:type="gramEnd"/>
      <w:r>
        <w:t xml:space="preserve"> LS in [1] </w:t>
      </w:r>
      <w:r w:rsidR="009853D9">
        <w:t>asking RAN2 to introduce TA reporting using NTN procedure</w:t>
      </w:r>
      <w:r w:rsidR="002C1A6B">
        <w:t xml:space="preserve">. RAN4 has also sent LS </w:t>
      </w:r>
      <w:r w:rsidR="00266770">
        <w:t xml:space="preserve">in [2] </w:t>
      </w:r>
      <w:r w:rsidR="002C1A6B">
        <w:t>asking RAN2 to introduce signalling support for the UE capability to report maximum out power support.</w:t>
      </w:r>
    </w:p>
    <w:p w14:paraId="7EB567F2" w14:textId="605DB6BA" w:rsidR="00120071" w:rsidRDefault="00120071" w:rsidP="00120071">
      <w:pPr>
        <w:pStyle w:val="B1"/>
        <w:ind w:left="0" w:firstLine="0"/>
      </w:pPr>
      <w:r>
        <w:t xml:space="preserve">In this document, we provide details of </w:t>
      </w:r>
      <w:r w:rsidR="002C1A6B">
        <w:t>the UE capabilities for ATG UE</w:t>
      </w:r>
      <w:r w:rsidR="009853D9">
        <w:t>.</w:t>
      </w:r>
    </w:p>
    <w:p w14:paraId="1061A873" w14:textId="77777777" w:rsidR="00120071" w:rsidRDefault="00120071" w:rsidP="00120071">
      <w:pPr>
        <w:pStyle w:val="Heading1"/>
        <w:numPr>
          <w:ilvl w:val="0"/>
          <w:numId w:val="4"/>
        </w:numPr>
        <w:pBdr>
          <w:top w:val="single" w:sz="12" w:space="2" w:color="auto"/>
        </w:pBdr>
        <w:tabs>
          <w:tab w:val="num" w:pos="720"/>
        </w:tabs>
        <w:ind w:left="720" w:hanging="720"/>
      </w:pPr>
      <w:r>
        <w:t xml:space="preserve">Discussion </w:t>
      </w:r>
    </w:p>
    <w:p w14:paraId="0D880F3C" w14:textId="14632474" w:rsidR="00120071" w:rsidRDefault="009853D9" w:rsidP="00120071">
      <w:pPr>
        <w:rPr>
          <w:b/>
          <w:bCs/>
          <w:u w:val="single"/>
        </w:rPr>
      </w:pPr>
      <w:r>
        <w:rPr>
          <w:b/>
          <w:bCs/>
          <w:u w:val="single"/>
        </w:rPr>
        <w:t xml:space="preserve">TA report in ATG </w:t>
      </w:r>
      <w:proofErr w:type="gramStart"/>
      <w:r>
        <w:rPr>
          <w:b/>
          <w:bCs/>
          <w:u w:val="single"/>
        </w:rPr>
        <w:t>cell</w:t>
      </w:r>
      <w:proofErr w:type="gramEnd"/>
    </w:p>
    <w:p w14:paraId="3561E02D" w14:textId="68059FA2" w:rsidR="00604D06" w:rsidRDefault="002C63CD" w:rsidP="00E313C8">
      <w:pPr>
        <w:pStyle w:val="B1"/>
        <w:ind w:left="0" w:firstLine="0"/>
      </w:pPr>
      <w:r>
        <w:t>RAN4 has decided that</w:t>
      </w:r>
      <w:r w:rsidR="00C9222F">
        <w:t xml:space="preserve"> TA reporting defined in NTN is supported in ATG. </w:t>
      </w:r>
      <w:r w:rsidR="009853D9">
        <w:t xml:space="preserve">In NTN, </w:t>
      </w:r>
      <w:r w:rsidR="00E313C8">
        <w:t>following two UE capabilities are reported per band</w:t>
      </w:r>
      <w:r w:rsidR="00C9222F">
        <w:t xml:space="preserve"> related to UE’s TA reporting</w:t>
      </w:r>
      <w:r w:rsidR="00E313C8">
        <w:t xml:space="preserve">. The ATG UE could also use the same capability </w:t>
      </w:r>
      <w:proofErr w:type="spellStart"/>
      <w:r w:rsidR="00E313C8">
        <w:t>signaling</w:t>
      </w:r>
      <w:proofErr w:type="spellEnd"/>
      <w:r w:rsidR="00E313C8">
        <w:t xml:space="preserve"> in ATG operating bands. However, same requirements as in NTN may not be applicable to ATG UE and some update in the field description would </w:t>
      </w:r>
      <w:r w:rsidR="001B2383">
        <w:t>b</w:t>
      </w:r>
      <w:r w:rsidR="00E313C8">
        <w:t>e needed.</w:t>
      </w:r>
    </w:p>
    <w:p w14:paraId="13F23350" w14:textId="0059101F" w:rsidR="00C9222F" w:rsidRDefault="00C9222F" w:rsidP="00C9222F">
      <w:pPr>
        <w:pStyle w:val="B1"/>
        <w:ind w:left="0" w:firstLine="0"/>
        <w:jc w:val="center"/>
      </w:pPr>
      <w:r w:rsidRPr="00C9222F">
        <w:rPr>
          <w:b/>
          <w:bCs/>
          <w:u w:val="single"/>
        </w:rPr>
        <w:t xml:space="preserve">Table </w:t>
      </w:r>
      <w:r>
        <w:rPr>
          <w:b/>
          <w:bCs/>
          <w:u w:val="single"/>
        </w:rPr>
        <w:t>1</w:t>
      </w:r>
      <w:r w:rsidRPr="00C9222F">
        <w:rPr>
          <w:b/>
          <w:bCs/>
          <w:u w:val="single"/>
        </w:rPr>
        <w:t xml:space="preserve">: </w:t>
      </w:r>
      <w:r>
        <w:rPr>
          <w:b/>
          <w:bCs/>
          <w:u w:val="single"/>
        </w:rPr>
        <w:t>NTN capability for TA reporting</w:t>
      </w:r>
    </w:p>
    <w:tbl>
      <w:tblPr>
        <w:tblStyle w:val="TableGrid"/>
        <w:tblW w:w="9285" w:type="dxa"/>
        <w:tblLook w:val="04A0" w:firstRow="1" w:lastRow="0" w:firstColumn="1" w:lastColumn="0" w:noHBand="0" w:noVBand="1"/>
      </w:tblPr>
      <w:tblGrid>
        <w:gridCol w:w="6973"/>
        <w:gridCol w:w="639"/>
        <w:gridCol w:w="551"/>
        <w:gridCol w:w="561"/>
        <w:gridCol w:w="561"/>
      </w:tblGrid>
      <w:tr w:rsidR="001B2383" w14:paraId="43D1FCB7" w14:textId="5AC33E5B" w:rsidTr="001B2383">
        <w:trPr>
          <w:trHeight w:val="4732"/>
        </w:trPr>
        <w:tc>
          <w:tcPr>
            <w:tcW w:w="7077" w:type="dxa"/>
          </w:tcPr>
          <w:p w14:paraId="2C11575F" w14:textId="77777777" w:rsidR="001B2383" w:rsidRPr="00BE555F" w:rsidRDefault="001B2383" w:rsidP="001B2383">
            <w:pPr>
              <w:pStyle w:val="TAL"/>
              <w:rPr>
                <w:b/>
                <w:i/>
              </w:rPr>
            </w:pPr>
            <w:r w:rsidRPr="00BE555F">
              <w:rPr>
                <w:b/>
                <w:i/>
              </w:rPr>
              <w:lastRenderedPageBreak/>
              <w:t>uplinkPreCompensation-r17</w:t>
            </w:r>
          </w:p>
          <w:p w14:paraId="3051AEA8" w14:textId="77777777" w:rsidR="001B2383" w:rsidRPr="00BE555F" w:rsidRDefault="001B2383" w:rsidP="001B2383">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8A62006"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28275A7A"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08C6BB10"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w:t>
            </w:r>
            <w:proofErr w:type="gramStart"/>
            <w:r w:rsidRPr="00BE555F">
              <w:rPr>
                <w:rFonts w:ascii="Arial" w:hAnsi="Arial" w:cs="Arial"/>
                <w:sz w:val="18"/>
                <w:szCs w:val="18"/>
              </w:rPr>
              <w:t>i.e.</w:t>
            </w:r>
            <w:proofErr w:type="gramEnd"/>
            <w:r w:rsidRPr="00BE555F">
              <w:rPr>
                <w:rFonts w:ascii="Arial" w:hAnsi="Arial" w:cs="Arial"/>
                <w:sz w:val="18"/>
                <w:szCs w:val="18"/>
              </w:rPr>
              <w:t xml:space="preserve"> UE autonomous TA estimation, and common TA estimation) and closed (i.e., received TA commands) control loops</w:t>
            </w:r>
          </w:p>
          <w:p w14:paraId="4B0305E4"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4E05D4B1"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w:t>
            </w:r>
            <w:proofErr w:type="spellStart"/>
            <w:r w:rsidRPr="00BE555F">
              <w:rPr>
                <w:rFonts w:ascii="Arial" w:hAnsi="Arial" w:cs="Arial"/>
                <w:sz w:val="18"/>
                <w:szCs w:val="18"/>
              </w:rPr>
              <w:t>gNB</w:t>
            </w:r>
            <w:proofErr w:type="spellEnd"/>
            <w:r w:rsidRPr="00BE555F">
              <w:rPr>
                <w:rFonts w:ascii="Arial" w:hAnsi="Arial" w:cs="Arial"/>
                <w:sz w:val="18"/>
                <w:szCs w:val="18"/>
              </w:rPr>
              <w:t xml:space="preserve"> RTT and delaying the start of RAR window by UE-</w:t>
            </w:r>
            <w:proofErr w:type="spellStart"/>
            <w:r w:rsidRPr="00BE555F">
              <w:rPr>
                <w:rFonts w:ascii="Arial" w:hAnsi="Arial" w:cs="Arial"/>
                <w:sz w:val="18"/>
                <w:szCs w:val="18"/>
              </w:rPr>
              <w:t>gNB</w:t>
            </w:r>
            <w:proofErr w:type="spellEnd"/>
            <w:r w:rsidRPr="00BE555F">
              <w:rPr>
                <w:rFonts w:ascii="Arial" w:hAnsi="Arial" w:cs="Arial"/>
                <w:sz w:val="18"/>
                <w:szCs w:val="18"/>
              </w:rPr>
              <w:t xml:space="preserve"> RTT</w:t>
            </w:r>
          </w:p>
          <w:p w14:paraId="50BD7479"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0F2A2E8F"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E555F">
              <w:rPr>
                <w:rFonts w:ascii="Arial" w:hAnsi="Arial" w:cs="Arial"/>
                <w:sz w:val="18"/>
                <w:szCs w:val="18"/>
              </w:rPr>
              <w:t>K_offset</w:t>
            </w:r>
            <w:proofErr w:type="spellEnd"/>
            <w:r w:rsidRPr="00BE555F">
              <w:rPr>
                <w:rFonts w:ascii="Arial" w:hAnsi="Arial" w:cs="Arial"/>
                <w:sz w:val="18"/>
                <w:szCs w:val="18"/>
              </w:rPr>
              <w:t xml:space="preserve"> if indicated</w:t>
            </w:r>
          </w:p>
          <w:p w14:paraId="6048ED4D"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determining timing of the UE action and assumption on a downlink configuration carried by MAC CE command by </w:t>
            </w:r>
            <w:proofErr w:type="spellStart"/>
            <w:r w:rsidRPr="00BE555F">
              <w:rPr>
                <w:rFonts w:ascii="Arial" w:hAnsi="Arial" w:cs="Arial"/>
                <w:sz w:val="18"/>
                <w:szCs w:val="18"/>
              </w:rPr>
              <w:t>K_mac</w:t>
            </w:r>
            <w:proofErr w:type="spellEnd"/>
            <w:r w:rsidRPr="00BE555F">
              <w:rPr>
                <w:rFonts w:ascii="Arial" w:hAnsi="Arial" w:cs="Arial"/>
                <w:sz w:val="18"/>
                <w:szCs w:val="18"/>
              </w:rPr>
              <w:t xml:space="preserve"> if it is indicated and determining the timing of PDCCH monitoring in recovery search space using K-mac during beam failure recovery procedure</w:t>
            </w:r>
          </w:p>
          <w:p w14:paraId="68C49C81" w14:textId="77777777" w:rsidR="001B2383" w:rsidRPr="00BE555F" w:rsidRDefault="001B2383" w:rsidP="001B2383">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Support of UE receiving cell-specific </w:t>
            </w:r>
            <w:proofErr w:type="spellStart"/>
            <w:r w:rsidRPr="00BE555F">
              <w:rPr>
                <w:rFonts w:ascii="Arial" w:hAnsi="Arial" w:cs="Arial"/>
                <w:sz w:val="18"/>
                <w:szCs w:val="18"/>
              </w:rPr>
              <w:t>K_offset</w:t>
            </w:r>
            <w:proofErr w:type="spellEnd"/>
            <w:r w:rsidRPr="00BE555F">
              <w:rPr>
                <w:rFonts w:ascii="Arial" w:hAnsi="Arial" w:cs="Arial"/>
                <w:sz w:val="18"/>
                <w:szCs w:val="18"/>
              </w:rPr>
              <w:t>/</w:t>
            </w:r>
            <w:proofErr w:type="spellStart"/>
            <w:r w:rsidRPr="00BE555F">
              <w:rPr>
                <w:rFonts w:ascii="Arial" w:hAnsi="Arial" w:cs="Arial"/>
                <w:sz w:val="18"/>
                <w:szCs w:val="18"/>
              </w:rPr>
              <w:t>K_mac</w:t>
            </w:r>
            <w:proofErr w:type="spellEnd"/>
            <w:r w:rsidRPr="00BE555F">
              <w:rPr>
                <w:rFonts w:ascii="Arial" w:hAnsi="Arial" w:cs="Arial"/>
                <w:sz w:val="18"/>
                <w:szCs w:val="18"/>
              </w:rPr>
              <w:t xml:space="preserve"> in system information</w:t>
            </w:r>
          </w:p>
          <w:p w14:paraId="43C6FC83" w14:textId="59B4F287" w:rsidR="001B2383" w:rsidRDefault="001B2383" w:rsidP="001B2383">
            <w:pPr>
              <w:pStyle w:val="B1"/>
              <w:ind w:left="0" w:firstLine="0"/>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552" w:type="dxa"/>
          </w:tcPr>
          <w:p w14:paraId="0F3C0A65" w14:textId="0DC913F1" w:rsidR="001B2383" w:rsidRDefault="001B2383" w:rsidP="001B2383">
            <w:pPr>
              <w:spacing w:after="160" w:line="259" w:lineRule="auto"/>
            </w:pPr>
            <w:r w:rsidRPr="00BE555F">
              <w:rPr>
                <w:bCs/>
                <w:iCs/>
              </w:rPr>
              <w:t>Band</w:t>
            </w:r>
          </w:p>
        </w:tc>
        <w:tc>
          <w:tcPr>
            <w:tcW w:w="552" w:type="dxa"/>
          </w:tcPr>
          <w:p w14:paraId="0D67764C" w14:textId="760EB16E" w:rsidR="001B2383" w:rsidRDefault="001B2383" w:rsidP="001B2383">
            <w:pPr>
              <w:spacing w:after="160" w:line="259" w:lineRule="auto"/>
            </w:pPr>
            <w:r w:rsidRPr="00BE555F">
              <w:rPr>
                <w:bCs/>
                <w:iCs/>
              </w:rPr>
              <w:t>CY</w:t>
            </w:r>
          </w:p>
        </w:tc>
        <w:tc>
          <w:tcPr>
            <w:tcW w:w="552" w:type="dxa"/>
          </w:tcPr>
          <w:p w14:paraId="5531FE86" w14:textId="2CB9C199" w:rsidR="001B2383" w:rsidRDefault="001B2383" w:rsidP="001B2383">
            <w:pPr>
              <w:spacing w:after="160" w:line="259" w:lineRule="auto"/>
            </w:pPr>
            <w:r w:rsidRPr="00BE555F">
              <w:rPr>
                <w:bCs/>
                <w:iCs/>
              </w:rPr>
              <w:t>N/A</w:t>
            </w:r>
          </w:p>
        </w:tc>
        <w:tc>
          <w:tcPr>
            <w:tcW w:w="552" w:type="dxa"/>
          </w:tcPr>
          <w:p w14:paraId="79FE4E5E" w14:textId="6D44CF24" w:rsidR="001B2383" w:rsidRDefault="001B2383" w:rsidP="001B2383">
            <w:pPr>
              <w:spacing w:after="160" w:line="259" w:lineRule="auto"/>
            </w:pPr>
            <w:r w:rsidRPr="00BE555F">
              <w:rPr>
                <w:bCs/>
                <w:iCs/>
              </w:rPr>
              <w:t>N/A</w:t>
            </w:r>
          </w:p>
        </w:tc>
      </w:tr>
      <w:tr w:rsidR="001B2383" w14:paraId="6AFFCD03" w14:textId="77777777" w:rsidTr="001B2383">
        <w:trPr>
          <w:trHeight w:val="1630"/>
        </w:trPr>
        <w:tc>
          <w:tcPr>
            <w:tcW w:w="7077" w:type="dxa"/>
          </w:tcPr>
          <w:p w14:paraId="7268CD32" w14:textId="77777777" w:rsidR="001B2383" w:rsidRPr="00BE555F" w:rsidRDefault="001B2383" w:rsidP="001B2383">
            <w:pPr>
              <w:pStyle w:val="TAL"/>
              <w:rPr>
                <w:b/>
                <w:i/>
              </w:rPr>
            </w:pPr>
            <w:r w:rsidRPr="00BE555F">
              <w:rPr>
                <w:b/>
                <w:i/>
              </w:rPr>
              <w:t>uplink-TA-Reporting-r17</w:t>
            </w:r>
          </w:p>
          <w:p w14:paraId="0F80799D" w14:textId="3994E097" w:rsidR="001B2383" w:rsidRPr="00BE555F" w:rsidRDefault="001B2383" w:rsidP="001B2383">
            <w:pPr>
              <w:pStyle w:val="H6"/>
              <w:numPr>
                <w:ilvl w:val="0"/>
                <w:numId w:val="0"/>
              </w:numPr>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552" w:type="dxa"/>
          </w:tcPr>
          <w:p w14:paraId="4EC637AE" w14:textId="1F78CA36" w:rsidR="001B2383" w:rsidRPr="00BE555F" w:rsidRDefault="001B2383" w:rsidP="001B2383">
            <w:pPr>
              <w:spacing w:after="160" w:line="259" w:lineRule="auto"/>
              <w:rPr>
                <w:bCs/>
                <w:iCs/>
              </w:rPr>
            </w:pPr>
            <w:r w:rsidRPr="00BE555F">
              <w:rPr>
                <w:bCs/>
                <w:iCs/>
              </w:rPr>
              <w:t>Band</w:t>
            </w:r>
          </w:p>
        </w:tc>
        <w:tc>
          <w:tcPr>
            <w:tcW w:w="552" w:type="dxa"/>
          </w:tcPr>
          <w:p w14:paraId="2552E3AB" w14:textId="77F24CC9" w:rsidR="001B2383" w:rsidRPr="00BE555F" w:rsidRDefault="001B2383" w:rsidP="001B2383">
            <w:pPr>
              <w:spacing w:after="160" w:line="259" w:lineRule="auto"/>
              <w:rPr>
                <w:bCs/>
                <w:iCs/>
              </w:rPr>
            </w:pPr>
            <w:r w:rsidRPr="00BE555F">
              <w:rPr>
                <w:bCs/>
                <w:iCs/>
              </w:rPr>
              <w:t>No</w:t>
            </w:r>
          </w:p>
        </w:tc>
        <w:tc>
          <w:tcPr>
            <w:tcW w:w="552" w:type="dxa"/>
          </w:tcPr>
          <w:p w14:paraId="77F4E3FF" w14:textId="2578ACB0" w:rsidR="001B2383" w:rsidRPr="00BE555F" w:rsidRDefault="001B2383" w:rsidP="001B2383">
            <w:pPr>
              <w:spacing w:after="160" w:line="259" w:lineRule="auto"/>
              <w:rPr>
                <w:bCs/>
                <w:iCs/>
              </w:rPr>
            </w:pPr>
            <w:r w:rsidRPr="00BE555F">
              <w:rPr>
                <w:bCs/>
                <w:iCs/>
              </w:rPr>
              <w:t>N/A</w:t>
            </w:r>
          </w:p>
        </w:tc>
        <w:tc>
          <w:tcPr>
            <w:tcW w:w="552" w:type="dxa"/>
          </w:tcPr>
          <w:p w14:paraId="08DB956B" w14:textId="2185A48C" w:rsidR="001B2383" w:rsidRPr="00BE555F" w:rsidRDefault="001B2383" w:rsidP="001B2383">
            <w:pPr>
              <w:spacing w:after="160" w:line="259" w:lineRule="auto"/>
              <w:rPr>
                <w:bCs/>
                <w:iCs/>
              </w:rPr>
            </w:pPr>
            <w:r w:rsidRPr="00BE555F">
              <w:rPr>
                <w:bCs/>
                <w:iCs/>
              </w:rPr>
              <w:t>N/A</w:t>
            </w:r>
          </w:p>
        </w:tc>
      </w:tr>
    </w:tbl>
    <w:p w14:paraId="35F97640" w14:textId="77777777" w:rsidR="00E313C8" w:rsidRDefault="00E313C8" w:rsidP="00E313C8">
      <w:pPr>
        <w:pStyle w:val="B1"/>
        <w:ind w:left="0" w:firstLine="0"/>
      </w:pPr>
    </w:p>
    <w:p w14:paraId="2D5112AD" w14:textId="29F9D4EA" w:rsidR="001B2383" w:rsidRDefault="001B2383" w:rsidP="00921223">
      <w:pPr>
        <w:pStyle w:val="B1"/>
        <w:ind w:left="0" w:firstLine="0"/>
      </w:pPr>
      <w:r>
        <w:t>The requirement can be relaxed as compared to NTN UEs such as the ATG UE does not need “</w:t>
      </w:r>
      <w:r w:rsidRPr="001B2383">
        <w:t>Support of estimating UE-</w:t>
      </w:r>
      <w:proofErr w:type="spellStart"/>
      <w:r w:rsidRPr="001B2383">
        <w:t>gNB</w:t>
      </w:r>
      <w:proofErr w:type="spellEnd"/>
      <w:r w:rsidRPr="001B2383">
        <w:t xml:space="preserve"> RTT and delaying the start of RAR window by UE-</w:t>
      </w:r>
      <w:proofErr w:type="spellStart"/>
      <w:r w:rsidRPr="001B2383">
        <w:t>gNB</w:t>
      </w:r>
      <w:proofErr w:type="spellEnd"/>
      <w:r w:rsidRPr="001B2383">
        <w:t xml:space="preserve"> RTT</w:t>
      </w:r>
      <w:r>
        <w:t xml:space="preserve">”. The ATG UE does not need </w:t>
      </w:r>
      <w:proofErr w:type="spellStart"/>
      <w:r>
        <w:t>Kmac</w:t>
      </w:r>
      <w:proofErr w:type="spellEnd"/>
      <w:r>
        <w:t>.</w:t>
      </w:r>
      <w:r w:rsidR="00921223">
        <w:t xml:space="preserve"> The ATG UE shall not indicate support of </w:t>
      </w:r>
      <w:r w:rsidR="00921223" w:rsidRPr="00BE555F">
        <w:rPr>
          <w:rFonts w:cs="Arial"/>
          <w:bCs/>
          <w:i/>
          <w:szCs w:val="18"/>
        </w:rPr>
        <w:t>nonTerrestrialNetwork-r17</w:t>
      </w:r>
      <w:r w:rsidR="00921223" w:rsidRPr="00BE555F">
        <w:rPr>
          <w:rFonts w:cs="Arial"/>
          <w:bCs/>
          <w:iCs/>
          <w:szCs w:val="18"/>
        </w:rPr>
        <w:t>.</w:t>
      </w:r>
      <w:r w:rsidR="00921223" w:rsidRPr="00921223">
        <w:t xml:space="preserve"> </w:t>
      </w:r>
      <w:r w:rsidR="00921223">
        <w:t xml:space="preserve">In our view, to avoid complexity, a new UE capability for UL pre-compensation can be introduced, however, the existing UE capability for the UL TA reporting can be reused. The new UE capability can be </w:t>
      </w:r>
      <w:r w:rsidR="00921223" w:rsidRPr="001B2383">
        <w:t>uplinkPreCompensation</w:t>
      </w:r>
      <w:r w:rsidR="00921223">
        <w:t>-ATG</w:t>
      </w:r>
      <w:r w:rsidR="00921223" w:rsidRPr="001B2383">
        <w:t>-r1</w:t>
      </w:r>
      <w:r w:rsidR="00921223">
        <w:t>8.</w:t>
      </w:r>
    </w:p>
    <w:p w14:paraId="46F18171" w14:textId="5757EECB" w:rsidR="00C9222F" w:rsidRPr="00C9222F" w:rsidRDefault="00C9222F" w:rsidP="00C9222F">
      <w:pPr>
        <w:pStyle w:val="B1"/>
        <w:ind w:left="0" w:firstLine="0"/>
        <w:jc w:val="center"/>
        <w:rPr>
          <w:b/>
          <w:bCs/>
          <w:u w:val="single"/>
        </w:rPr>
      </w:pPr>
      <w:r w:rsidRPr="00C9222F">
        <w:rPr>
          <w:b/>
          <w:bCs/>
          <w:u w:val="single"/>
        </w:rPr>
        <w:t>Table 2: Text proposal</w:t>
      </w:r>
    </w:p>
    <w:tbl>
      <w:tblPr>
        <w:tblStyle w:val="TableGrid"/>
        <w:tblW w:w="9285" w:type="dxa"/>
        <w:tblLook w:val="04A0" w:firstRow="1" w:lastRow="0" w:firstColumn="1" w:lastColumn="0" w:noHBand="0" w:noVBand="1"/>
      </w:tblPr>
      <w:tblGrid>
        <w:gridCol w:w="6973"/>
        <w:gridCol w:w="639"/>
        <w:gridCol w:w="551"/>
        <w:gridCol w:w="561"/>
        <w:gridCol w:w="561"/>
      </w:tblGrid>
      <w:tr w:rsidR="00921223" w14:paraId="082B3895" w14:textId="77777777" w:rsidTr="00311199">
        <w:trPr>
          <w:trHeight w:val="4732"/>
        </w:trPr>
        <w:tc>
          <w:tcPr>
            <w:tcW w:w="7077" w:type="dxa"/>
          </w:tcPr>
          <w:p w14:paraId="33A85A7C" w14:textId="7736786A" w:rsidR="00921223" w:rsidRPr="006D2DF7" w:rsidRDefault="00921223" w:rsidP="00311199">
            <w:pPr>
              <w:pStyle w:val="TAL"/>
              <w:rPr>
                <w:b/>
                <w:i/>
                <w:color w:val="FF0000"/>
                <w:lang w:val="en-US"/>
              </w:rPr>
            </w:pPr>
            <w:proofErr w:type="spellStart"/>
            <w:r w:rsidRPr="006D2DF7">
              <w:rPr>
                <w:b/>
                <w:i/>
                <w:color w:val="FF0000"/>
              </w:rPr>
              <w:lastRenderedPageBreak/>
              <w:t>uplinkPreCompensation</w:t>
            </w:r>
            <w:proofErr w:type="spellEnd"/>
            <w:r w:rsidRPr="006D2DF7">
              <w:rPr>
                <w:b/>
                <w:i/>
                <w:color w:val="FF0000"/>
                <w:lang w:val="en-US"/>
              </w:rPr>
              <w:t>-ATG</w:t>
            </w:r>
            <w:r w:rsidRPr="006D2DF7">
              <w:rPr>
                <w:b/>
                <w:i/>
                <w:color w:val="FF0000"/>
              </w:rPr>
              <w:t>-r1</w:t>
            </w:r>
            <w:r w:rsidRPr="006D2DF7">
              <w:rPr>
                <w:b/>
                <w:i/>
                <w:color w:val="FF0000"/>
                <w:lang w:val="en-US"/>
              </w:rPr>
              <w:t>8</w:t>
            </w:r>
          </w:p>
          <w:p w14:paraId="5CA4242E" w14:textId="77777777" w:rsidR="00921223" w:rsidRPr="006D2DF7" w:rsidRDefault="00921223" w:rsidP="00311199">
            <w:pPr>
              <w:pStyle w:val="TAL"/>
              <w:rPr>
                <w:rFonts w:cs="Arial"/>
                <w:bCs/>
                <w:iCs/>
                <w:color w:val="FF0000"/>
                <w:szCs w:val="18"/>
              </w:rPr>
            </w:pPr>
            <w:r w:rsidRPr="006D2DF7">
              <w:rPr>
                <w:rFonts w:cs="Arial"/>
                <w:bCs/>
                <w:iCs/>
                <w:color w:val="FF0000"/>
                <w:szCs w:val="18"/>
              </w:rPr>
              <w:t>Indicates whether the UE supports the uplink time and frequency pre-compensation and timing relationship enhancements comprised of the following functional components:</w:t>
            </w:r>
          </w:p>
          <w:p w14:paraId="200CF073" w14:textId="41D30A98" w:rsidR="00921223" w:rsidRPr="006D2DF7" w:rsidRDefault="00921223" w:rsidP="00311199">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 xml:space="preserve">Support of UE specific TA calculation based on its GNSS-acquired position and the serving </w:t>
            </w:r>
            <w:r w:rsidR="006D2DF7" w:rsidRPr="006D2DF7">
              <w:rPr>
                <w:rFonts w:ascii="Arial" w:hAnsi="Arial" w:cs="Arial"/>
                <w:color w:val="FF0000"/>
                <w:sz w:val="18"/>
                <w:szCs w:val="18"/>
              </w:rPr>
              <w:t>ATG base station reference location</w:t>
            </w:r>
            <w:r w:rsidRPr="006D2DF7">
              <w:rPr>
                <w:rFonts w:ascii="Arial" w:hAnsi="Arial" w:cs="Arial"/>
                <w:color w:val="FF0000"/>
                <w:sz w:val="18"/>
                <w:szCs w:val="18"/>
              </w:rPr>
              <w:t>.</w:t>
            </w:r>
          </w:p>
          <w:p w14:paraId="2F4A00F5" w14:textId="71EB421F" w:rsidR="00921223" w:rsidRPr="006D2DF7" w:rsidRDefault="00921223" w:rsidP="00311199">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For TA update in RRC_CONNECTED state, support of combination of both open (</w:t>
            </w:r>
            <w:proofErr w:type="gramStart"/>
            <w:r w:rsidRPr="006D2DF7">
              <w:rPr>
                <w:rFonts w:ascii="Arial" w:hAnsi="Arial" w:cs="Arial"/>
                <w:color w:val="FF0000"/>
                <w:sz w:val="18"/>
                <w:szCs w:val="18"/>
              </w:rPr>
              <w:t>i.e.</w:t>
            </w:r>
            <w:proofErr w:type="gramEnd"/>
            <w:r w:rsidRPr="006D2DF7">
              <w:rPr>
                <w:rFonts w:ascii="Arial" w:hAnsi="Arial" w:cs="Arial"/>
                <w:color w:val="FF0000"/>
                <w:sz w:val="18"/>
                <w:szCs w:val="18"/>
              </w:rPr>
              <w:t xml:space="preserve"> UE autonomous TA estimation, and common TA estimation) and closed (i.e., received TA commands) control loops</w:t>
            </w:r>
          </w:p>
          <w:p w14:paraId="45138142" w14:textId="77777777" w:rsidR="00921223" w:rsidRPr="006D2DF7" w:rsidRDefault="00921223" w:rsidP="00311199">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pre-compensation of the calculated TA in its uplink transmissions</w:t>
            </w:r>
          </w:p>
          <w:p w14:paraId="3412B536" w14:textId="010F3C68" w:rsidR="00921223" w:rsidRPr="006D2DF7" w:rsidRDefault="00921223" w:rsidP="00311199">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Support of frequency pre-compensation to counter shift the Doppler experienced on the service link</w:t>
            </w:r>
          </w:p>
          <w:p w14:paraId="4CBEA5A5" w14:textId="77777777" w:rsidR="00921223" w:rsidRPr="006D2DF7" w:rsidRDefault="00921223" w:rsidP="00311199">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D2DF7">
              <w:rPr>
                <w:rFonts w:ascii="Arial" w:hAnsi="Arial" w:cs="Arial"/>
                <w:color w:val="FF0000"/>
                <w:sz w:val="18"/>
                <w:szCs w:val="18"/>
              </w:rPr>
              <w:t>K_offset</w:t>
            </w:r>
            <w:proofErr w:type="spellEnd"/>
            <w:r w:rsidRPr="006D2DF7">
              <w:rPr>
                <w:rFonts w:ascii="Arial" w:hAnsi="Arial" w:cs="Arial"/>
                <w:color w:val="FF0000"/>
                <w:sz w:val="18"/>
                <w:szCs w:val="18"/>
              </w:rPr>
              <w:t xml:space="preserve"> if indicated</w:t>
            </w:r>
          </w:p>
          <w:p w14:paraId="48E57A4A" w14:textId="2B2C3B52" w:rsidR="00921223" w:rsidRPr="006D2DF7" w:rsidRDefault="00921223" w:rsidP="00311199">
            <w:pPr>
              <w:pStyle w:val="B1"/>
              <w:spacing w:after="0"/>
              <w:rPr>
                <w:rFonts w:cs="Arial"/>
                <w:color w:val="FF0000"/>
                <w:szCs w:val="18"/>
              </w:rPr>
            </w:pPr>
            <w:r w:rsidRPr="006D2DF7">
              <w:rPr>
                <w:rFonts w:ascii="Arial" w:hAnsi="Arial" w:cs="Arial"/>
                <w:color w:val="FF0000"/>
                <w:sz w:val="18"/>
                <w:szCs w:val="18"/>
              </w:rPr>
              <w:t>-</w:t>
            </w:r>
            <w:r w:rsidRPr="006D2DF7">
              <w:rPr>
                <w:rFonts w:ascii="Arial" w:hAnsi="Arial" w:cs="Arial"/>
                <w:color w:val="FF0000"/>
                <w:sz w:val="18"/>
                <w:szCs w:val="18"/>
              </w:rPr>
              <w:tab/>
              <w:t xml:space="preserve">Support of </w:t>
            </w:r>
            <w:r w:rsidR="006D2DF7" w:rsidRPr="006D2DF7">
              <w:rPr>
                <w:rFonts w:ascii="Arial" w:hAnsi="Arial" w:cs="Arial"/>
                <w:color w:val="FF0000"/>
                <w:sz w:val="18"/>
                <w:szCs w:val="18"/>
              </w:rPr>
              <w:t xml:space="preserve">reading </w:t>
            </w:r>
            <w:proofErr w:type="spellStart"/>
            <w:r w:rsidR="006D2DF7" w:rsidRPr="006D2DF7">
              <w:rPr>
                <w:rFonts w:ascii="Arial" w:hAnsi="Arial" w:cs="Arial"/>
                <w:color w:val="FF0000"/>
                <w:sz w:val="18"/>
                <w:szCs w:val="18"/>
              </w:rPr>
              <w:t>SIBxx</w:t>
            </w:r>
            <w:proofErr w:type="spellEnd"/>
          </w:p>
          <w:p w14:paraId="2FC78D37" w14:textId="645D7648" w:rsidR="00921223" w:rsidRDefault="00921223" w:rsidP="006D2DF7">
            <w:pPr>
              <w:pStyle w:val="B1"/>
              <w:spacing w:after="0"/>
            </w:pPr>
            <w:r w:rsidRPr="006D2DF7">
              <w:rPr>
                <w:rFonts w:ascii="Arial" w:hAnsi="Arial" w:cs="Arial"/>
                <w:color w:val="FF0000"/>
                <w:sz w:val="18"/>
                <w:szCs w:val="18"/>
              </w:rPr>
              <w:t>-</w:t>
            </w:r>
            <w:r w:rsidRPr="006D2DF7">
              <w:rPr>
                <w:rFonts w:ascii="Arial" w:hAnsi="Arial" w:cs="Arial"/>
                <w:color w:val="FF0000"/>
                <w:sz w:val="18"/>
                <w:szCs w:val="18"/>
              </w:rPr>
              <w:tab/>
              <w:t xml:space="preserve">Support of UE receiving cell-specific </w:t>
            </w:r>
            <w:proofErr w:type="spellStart"/>
            <w:r w:rsidRPr="006D2DF7">
              <w:rPr>
                <w:rFonts w:ascii="Arial" w:hAnsi="Arial" w:cs="Arial"/>
                <w:color w:val="FF0000"/>
                <w:sz w:val="18"/>
                <w:szCs w:val="18"/>
              </w:rPr>
              <w:t>K_offset</w:t>
            </w:r>
            <w:proofErr w:type="spellEnd"/>
            <w:r w:rsidRPr="006D2DF7">
              <w:rPr>
                <w:rFonts w:ascii="Arial" w:hAnsi="Arial" w:cs="Arial"/>
                <w:color w:val="FF0000"/>
                <w:sz w:val="18"/>
                <w:szCs w:val="18"/>
              </w:rPr>
              <w:t xml:space="preserve"> in system information</w:t>
            </w:r>
          </w:p>
        </w:tc>
        <w:tc>
          <w:tcPr>
            <w:tcW w:w="552" w:type="dxa"/>
          </w:tcPr>
          <w:p w14:paraId="1581371F" w14:textId="77777777" w:rsidR="00921223" w:rsidRDefault="00921223" w:rsidP="00311199">
            <w:pPr>
              <w:spacing w:after="160" w:line="259" w:lineRule="auto"/>
            </w:pPr>
            <w:r w:rsidRPr="00BE555F">
              <w:rPr>
                <w:bCs/>
                <w:iCs/>
              </w:rPr>
              <w:t>Band</w:t>
            </w:r>
          </w:p>
        </w:tc>
        <w:tc>
          <w:tcPr>
            <w:tcW w:w="552" w:type="dxa"/>
          </w:tcPr>
          <w:p w14:paraId="192C6653" w14:textId="77777777" w:rsidR="00921223" w:rsidRDefault="00921223" w:rsidP="00311199">
            <w:pPr>
              <w:spacing w:after="160" w:line="259" w:lineRule="auto"/>
            </w:pPr>
            <w:r w:rsidRPr="00BE555F">
              <w:rPr>
                <w:bCs/>
                <w:iCs/>
              </w:rPr>
              <w:t>CY</w:t>
            </w:r>
          </w:p>
        </w:tc>
        <w:tc>
          <w:tcPr>
            <w:tcW w:w="552" w:type="dxa"/>
          </w:tcPr>
          <w:p w14:paraId="575E2B42" w14:textId="77777777" w:rsidR="00921223" w:rsidRDefault="00921223" w:rsidP="00311199">
            <w:pPr>
              <w:spacing w:after="160" w:line="259" w:lineRule="auto"/>
            </w:pPr>
            <w:r w:rsidRPr="00BE555F">
              <w:rPr>
                <w:bCs/>
                <w:iCs/>
              </w:rPr>
              <w:t>N/A</w:t>
            </w:r>
          </w:p>
        </w:tc>
        <w:tc>
          <w:tcPr>
            <w:tcW w:w="552" w:type="dxa"/>
          </w:tcPr>
          <w:p w14:paraId="52AE6A27" w14:textId="77777777" w:rsidR="00921223" w:rsidRDefault="00921223" w:rsidP="00311199">
            <w:pPr>
              <w:spacing w:after="160" w:line="259" w:lineRule="auto"/>
            </w:pPr>
            <w:r w:rsidRPr="00BE555F">
              <w:rPr>
                <w:bCs/>
                <w:iCs/>
              </w:rPr>
              <w:t>N/A</w:t>
            </w:r>
          </w:p>
        </w:tc>
      </w:tr>
      <w:tr w:rsidR="00921223" w14:paraId="7A15A644" w14:textId="77777777" w:rsidTr="00311199">
        <w:trPr>
          <w:trHeight w:val="1630"/>
        </w:trPr>
        <w:tc>
          <w:tcPr>
            <w:tcW w:w="7077" w:type="dxa"/>
          </w:tcPr>
          <w:p w14:paraId="7D265A82" w14:textId="77777777" w:rsidR="00921223" w:rsidRPr="00BE555F" w:rsidRDefault="00921223" w:rsidP="00311199">
            <w:pPr>
              <w:pStyle w:val="TAL"/>
              <w:rPr>
                <w:b/>
                <w:i/>
              </w:rPr>
            </w:pPr>
            <w:r w:rsidRPr="00BE555F">
              <w:rPr>
                <w:b/>
                <w:i/>
              </w:rPr>
              <w:t>uplink-TA-Reporting-r17</w:t>
            </w:r>
          </w:p>
          <w:p w14:paraId="436B17C6" w14:textId="112D9BF8" w:rsidR="00921223" w:rsidRPr="00BE555F" w:rsidRDefault="00921223" w:rsidP="00311199">
            <w:pPr>
              <w:pStyle w:val="H6"/>
              <w:numPr>
                <w:ilvl w:val="0"/>
                <w:numId w:val="0"/>
              </w:numPr>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006B39BA">
              <w:rPr>
                <w:color w:val="FF0000"/>
              </w:rPr>
              <w:t>For ATG</w:t>
            </w:r>
            <w:r w:rsidR="0024385D" w:rsidRPr="0024385D">
              <w:rPr>
                <w:color w:val="FF0000"/>
              </w:rPr>
              <w:t>,</w:t>
            </w:r>
            <w:r w:rsidR="0024385D" w:rsidRPr="0024385D">
              <w:rPr>
                <w:bCs/>
                <w:iCs/>
                <w:color w:val="FF0000"/>
              </w:rPr>
              <w:t xml:space="preserve"> UE indicating support of this feature shall also indicate support of </w:t>
            </w:r>
            <w:r w:rsidR="0024385D" w:rsidRPr="0024385D">
              <w:rPr>
                <w:i/>
                <w:color w:val="FF0000"/>
              </w:rPr>
              <w:t>uplinkPreCompensation-ATG-r18</w:t>
            </w:r>
            <w:r w:rsidR="0024385D" w:rsidRPr="0024385D">
              <w:rPr>
                <w:color w:val="FF0000"/>
              </w:rPr>
              <w:t xml:space="preserve"> </w:t>
            </w:r>
            <w:r w:rsidR="0024385D" w:rsidRPr="0024385D">
              <w:rPr>
                <w:iCs/>
                <w:color w:val="FF0000"/>
              </w:rPr>
              <w:t>for this band</w:t>
            </w:r>
            <w:r w:rsidR="0024385D" w:rsidRPr="0024385D">
              <w:rPr>
                <w:color w:val="FF0000"/>
              </w:rPr>
              <w:t xml:space="preserve">. </w:t>
            </w:r>
            <w:r w:rsidR="006B39BA">
              <w:rPr>
                <w:color w:val="FF0000"/>
              </w:rPr>
              <w:t>Except for ATG</w:t>
            </w:r>
            <w:r w:rsidR="0024385D" w:rsidRPr="0024385D">
              <w:rPr>
                <w:color w:val="FF0000"/>
              </w:rPr>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xml:space="preserve">. </w:t>
            </w:r>
            <w:r w:rsidR="00537309" w:rsidRPr="006B39BA">
              <w:rPr>
                <w:color w:val="FF0000"/>
              </w:rPr>
              <w:t xml:space="preserve">Except for ATG, </w:t>
            </w:r>
            <w:r w:rsidR="00537309">
              <w:t>t</w:t>
            </w:r>
            <w:r w:rsidRPr="00BE555F">
              <w:t>his field is only applicable for bands in Table 5.2.2-1 in TS 38.101-5 [34] and HAPS operation bands in clause 5.2 of TS 38.104 [35].</w:t>
            </w:r>
          </w:p>
        </w:tc>
        <w:tc>
          <w:tcPr>
            <w:tcW w:w="552" w:type="dxa"/>
          </w:tcPr>
          <w:p w14:paraId="7E7BEC28" w14:textId="77777777" w:rsidR="00921223" w:rsidRPr="00BE555F" w:rsidRDefault="00921223" w:rsidP="00311199">
            <w:pPr>
              <w:spacing w:after="160" w:line="259" w:lineRule="auto"/>
              <w:rPr>
                <w:bCs/>
                <w:iCs/>
              </w:rPr>
            </w:pPr>
            <w:r w:rsidRPr="00BE555F">
              <w:rPr>
                <w:bCs/>
                <w:iCs/>
              </w:rPr>
              <w:t>Band</w:t>
            </w:r>
          </w:p>
        </w:tc>
        <w:tc>
          <w:tcPr>
            <w:tcW w:w="552" w:type="dxa"/>
          </w:tcPr>
          <w:p w14:paraId="731FA394" w14:textId="77777777" w:rsidR="00921223" w:rsidRPr="00BE555F" w:rsidRDefault="00921223" w:rsidP="00311199">
            <w:pPr>
              <w:spacing w:after="160" w:line="259" w:lineRule="auto"/>
              <w:rPr>
                <w:bCs/>
                <w:iCs/>
              </w:rPr>
            </w:pPr>
            <w:r w:rsidRPr="00BE555F">
              <w:rPr>
                <w:bCs/>
                <w:iCs/>
              </w:rPr>
              <w:t>No</w:t>
            </w:r>
          </w:p>
        </w:tc>
        <w:tc>
          <w:tcPr>
            <w:tcW w:w="552" w:type="dxa"/>
          </w:tcPr>
          <w:p w14:paraId="1FD35815" w14:textId="77777777" w:rsidR="00921223" w:rsidRPr="00BE555F" w:rsidRDefault="00921223" w:rsidP="00311199">
            <w:pPr>
              <w:spacing w:after="160" w:line="259" w:lineRule="auto"/>
              <w:rPr>
                <w:bCs/>
                <w:iCs/>
              </w:rPr>
            </w:pPr>
            <w:r w:rsidRPr="00BE555F">
              <w:rPr>
                <w:bCs/>
                <w:iCs/>
              </w:rPr>
              <w:t>N/A</w:t>
            </w:r>
          </w:p>
        </w:tc>
        <w:tc>
          <w:tcPr>
            <w:tcW w:w="552" w:type="dxa"/>
          </w:tcPr>
          <w:p w14:paraId="09E6E617" w14:textId="77777777" w:rsidR="00921223" w:rsidRPr="00BE555F" w:rsidRDefault="00921223" w:rsidP="00311199">
            <w:pPr>
              <w:spacing w:after="160" w:line="259" w:lineRule="auto"/>
              <w:rPr>
                <w:bCs/>
                <w:iCs/>
              </w:rPr>
            </w:pPr>
            <w:r w:rsidRPr="00BE555F">
              <w:rPr>
                <w:bCs/>
                <w:iCs/>
              </w:rPr>
              <w:t>N/A</w:t>
            </w:r>
          </w:p>
        </w:tc>
      </w:tr>
    </w:tbl>
    <w:p w14:paraId="25E3C738" w14:textId="77777777" w:rsidR="00921223" w:rsidRDefault="00921223" w:rsidP="00921223">
      <w:pPr>
        <w:pStyle w:val="B1"/>
        <w:ind w:left="0" w:firstLine="0"/>
      </w:pPr>
    </w:p>
    <w:p w14:paraId="213992C8" w14:textId="69F5D977" w:rsidR="0024385D" w:rsidRDefault="0024385D" w:rsidP="00E878E5">
      <w:pPr>
        <w:pStyle w:val="Proposal"/>
        <w:numPr>
          <w:ilvl w:val="0"/>
          <w:numId w:val="9"/>
        </w:numPr>
        <w:overflowPunct w:val="0"/>
        <w:autoSpaceDE w:val="0"/>
        <w:autoSpaceDN w:val="0"/>
        <w:adjustRightInd w:val="0"/>
        <w:spacing w:before="240" w:after="240" w:line="360" w:lineRule="auto"/>
        <w:contextualSpacing/>
        <w:textAlignment w:val="baseline"/>
      </w:pPr>
      <w:bookmarkStart w:id="0" w:name="_Toc146465327"/>
      <w:bookmarkStart w:id="1" w:name="_Toc146532937"/>
      <w:bookmarkStart w:id="2" w:name="_Toc146608019"/>
      <w:bookmarkStart w:id="3" w:name="_Toc146824954"/>
      <w:bookmarkStart w:id="4" w:name="_Toc146825010"/>
      <w:bookmarkStart w:id="5" w:name="_Toc146825107"/>
      <w:bookmarkStart w:id="6" w:name="_Toc146828602"/>
      <w:r>
        <w:t xml:space="preserve">Introduce </w:t>
      </w:r>
      <w:r w:rsidRPr="0003723A">
        <w:rPr>
          <w:i/>
          <w:iCs/>
        </w:rPr>
        <w:t>uplinkPreCompensation-ATG-r18</w:t>
      </w:r>
      <w:r>
        <w:t xml:space="preserve"> for UE to indicate support of ATG access, i.e., new </w:t>
      </w:r>
      <w:proofErr w:type="spellStart"/>
      <w:r>
        <w:t>SIBxx</w:t>
      </w:r>
      <w:proofErr w:type="spellEnd"/>
      <w:r>
        <w:t>,</w:t>
      </w:r>
      <w:r w:rsidR="00E878E5">
        <w:t xml:space="preserve"> cell specific </w:t>
      </w:r>
      <w:proofErr w:type="spellStart"/>
      <w:r w:rsidR="00E878E5" w:rsidRPr="0003723A">
        <w:rPr>
          <w:i/>
          <w:iCs/>
        </w:rPr>
        <w:t>Koffset</w:t>
      </w:r>
      <w:proofErr w:type="spellEnd"/>
      <w:r w:rsidR="00E878E5">
        <w:t>, UE specific TA calculation, time/frequency compensation.</w:t>
      </w:r>
      <w:bookmarkEnd w:id="0"/>
      <w:bookmarkEnd w:id="1"/>
      <w:bookmarkEnd w:id="2"/>
      <w:bookmarkEnd w:id="3"/>
      <w:bookmarkEnd w:id="4"/>
      <w:bookmarkEnd w:id="5"/>
      <w:bookmarkEnd w:id="6"/>
    </w:p>
    <w:p w14:paraId="2330F5BD" w14:textId="70591DEC" w:rsidR="00E878E5" w:rsidRDefault="00E878E5" w:rsidP="00E878E5">
      <w:pPr>
        <w:pStyle w:val="Proposal"/>
        <w:numPr>
          <w:ilvl w:val="0"/>
          <w:numId w:val="9"/>
        </w:numPr>
        <w:overflowPunct w:val="0"/>
        <w:autoSpaceDE w:val="0"/>
        <w:autoSpaceDN w:val="0"/>
        <w:adjustRightInd w:val="0"/>
        <w:spacing w:before="240" w:after="240" w:line="360" w:lineRule="auto"/>
        <w:contextualSpacing/>
        <w:textAlignment w:val="baseline"/>
      </w:pPr>
      <w:bookmarkStart w:id="7" w:name="_Toc146465328"/>
      <w:bookmarkStart w:id="8" w:name="_Toc146532938"/>
      <w:bookmarkStart w:id="9" w:name="_Toc146608020"/>
      <w:bookmarkStart w:id="10" w:name="_Toc146824955"/>
      <w:bookmarkStart w:id="11" w:name="_Toc146825011"/>
      <w:bookmarkStart w:id="12" w:name="_Toc146825108"/>
      <w:bookmarkStart w:id="13" w:name="_Toc146828603"/>
      <w:r>
        <w:t xml:space="preserve">Update the existing field of </w:t>
      </w:r>
      <w:r w:rsidR="0003723A" w:rsidRPr="0003723A">
        <w:rPr>
          <w:i/>
          <w:iCs/>
        </w:rPr>
        <w:t>uplink-TA-Reporting-r17</w:t>
      </w:r>
      <w:r w:rsidR="0003723A">
        <w:t xml:space="preserve"> </w:t>
      </w:r>
      <w:r>
        <w:t xml:space="preserve">to clarify that for ATG UE, it is conditional on the support of </w:t>
      </w:r>
      <w:r w:rsidRPr="0003723A">
        <w:rPr>
          <w:i/>
          <w:iCs/>
        </w:rPr>
        <w:t>uplinkPreCompensation-ATG-r18</w:t>
      </w:r>
      <w:r>
        <w:t xml:space="preserve"> (NOT </w:t>
      </w:r>
      <w:r w:rsidRPr="0003723A">
        <w:rPr>
          <w:i/>
          <w:iCs/>
        </w:rPr>
        <w:t>uplinkPreCompensation-r17</w:t>
      </w:r>
      <w:r>
        <w:t>).</w:t>
      </w:r>
      <w:bookmarkEnd w:id="7"/>
      <w:bookmarkEnd w:id="8"/>
      <w:bookmarkEnd w:id="9"/>
      <w:bookmarkEnd w:id="10"/>
      <w:bookmarkEnd w:id="11"/>
      <w:bookmarkEnd w:id="12"/>
      <w:bookmarkEnd w:id="13"/>
    </w:p>
    <w:p w14:paraId="05399EFE" w14:textId="34B1CC2C" w:rsidR="002B2606" w:rsidRPr="002B2606" w:rsidRDefault="00E878E5" w:rsidP="002B2606">
      <w:pPr>
        <w:pStyle w:val="B1"/>
        <w:ind w:left="0" w:firstLine="0"/>
        <w:rPr>
          <w:b/>
          <w:bCs/>
          <w:u w:val="single"/>
        </w:rPr>
      </w:pPr>
      <w:r>
        <w:rPr>
          <w:b/>
          <w:bCs/>
          <w:u w:val="single"/>
        </w:rPr>
        <w:t>Maximum output power capability</w:t>
      </w:r>
      <w:r w:rsidR="002B2606" w:rsidRPr="002B2606">
        <w:rPr>
          <w:b/>
          <w:bCs/>
          <w:u w:val="single"/>
        </w:rPr>
        <w:t>.</w:t>
      </w:r>
    </w:p>
    <w:p w14:paraId="3B874E1C" w14:textId="77777777" w:rsidR="00DC750F" w:rsidRDefault="00DC750F" w:rsidP="00E878E5">
      <w:pPr>
        <w:pStyle w:val="B1"/>
        <w:ind w:left="0" w:firstLine="0"/>
      </w:pPr>
      <w:r>
        <w:t>RAN2 has sent LS to RAN2 with the following action.</w:t>
      </w:r>
    </w:p>
    <w:p w14:paraId="50CC6CE0" w14:textId="77777777" w:rsidR="00DC750F" w:rsidRPr="00DC750F" w:rsidRDefault="00DC750F" w:rsidP="00DC750F">
      <w:pPr>
        <w:ind w:left="720"/>
        <w:rPr>
          <w:rFonts w:ascii="Arial" w:hAnsi="Arial" w:cs="Arial"/>
          <w:i/>
          <w:iCs/>
          <w:lang w:val="en-US" w:eastAsia="zh-CN"/>
        </w:rPr>
      </w:pPr>
      <w:r w:rsidRPr="00DC750F">
        <w:rPr>
          <w:rFonts w:ascii="Arial" w:hAnsi="Arial" w:cs="Arial"/>
          <w:i/>
          <w:iCs/>
          <w:lang w:val="en-US" w:eastAsia="zh-CN"/>
        </w:rPr>
        <w:t>For ATG UE, it is difficult to agree one specific power class from 3GPP perspective now as the required power level is closely related to the aircraft types and operating frequency range. RAN4 has decided to introduce a new capability [</w:t>
      </w:r>
      <w:proofErr w:type="spellStart"/>
      <w:r w:rsidRPr="00DC750F">
        <w:rPr>
          <w:rFonts w:eastAsiaTheme="minorEastAsia"/>
          <w:i/>
          <w:iCs/>
        </w:rPr>
        <w:t>RatedMOPATG</w:t>
      </w:r>
      <w:proofErr w:type="spellEnd"/>
      <w:r w:rsidRPr="00DC750F">
        <w:rPr>
          <w:rFonts w:eastAsiaTheme="minorEastAsia"/>
          <w:i/>
          <w:iCs/>
        </w:rPr>
        <w:t>]</w:t>
      </w:r>
      <w:r w:rsidRPr="00DC750F" w:rsidDel="00835F45">
        <w:rPr>
          <w:rFonts w:ascii="Arial" w:hAnsi="Arial" w:cs="Arial"/>
          <w:i/>
          <w:iCs/>
          <w:lang w:val="en-US" w:eastAsia="zh-CN"/>
        </w:rPr>
        <w:t xml:space="preserve"> </w:t>
      </w:r>
      <w:r w:rsidRPr="00DC750F">
        <w:rPr>
          <w:rFonts w:ascii="Arial" w:hAnsi="Arial" w:cs="Arial"/>
          <w:i/>
          <w:iCs/>
          <w:lang w:val="en-US" w:eastAsia="zh-CN"/>
        </w:rPr>
        <w:t>for ATG UE indicating its rated maximum output power at maximum modulation order and full RB allocation to network when it comes to use. The new capability</w:t>
      </w:r>
      <w:r w:rsidRPr="00DC750F">
        <w:rPr>
          <w:rFonts w:eastAsiaTheme="minorEastAsia"/>
          <w:i/>
          <w:iCs/>
        </w:rPr>
        <w:t xml:space="preserve"> [</w:t>
      </w:r>
      <w:proofErr w:type="spellStart"/>
      <w:r w:rsidRPr="00DC750F">
        <w:rPr>
          <w:rFonts w:eastAsiaTheme="minorEastAsia"/>
          <w:i/>
          <w:iCs/>
        </w:rPr>
        <w:t>RatedMOPATG</w:t>
      </w:r>
      <w:proofErr w:type="spellEnd"/>
      <w:r w:rsidRPr="00DC750F">
        <w:rPr>
          <w:rFonts w:eastAsiaTheme="minorEastAsia"/>
          <w:i/>
          <w:iCs/>
        </w:rPr>
        <w:t>]</w:t>
      </w:r>
      <w:r w:rsidRPr="00DC750F">
        <w:rPr>
          <w:rFonts w:ascii="Arial" w:hAnsi="Arial" w:cs="Arial"/>
          <w:i/>
          <w:iCs/>
          <w:lang w:val="en-US" w:eastAsia="zh-CN"/>
        </w:rPr>
        <w:t xml:space="preserve"> should address the following aspects:</w:t>
      </w:r>
    </w:p>
    <w:p w14:paraId="4D79AC02" w14:textId="77777777" w:rsidR="00DC750F" w:rsidRPr="00DC750F" w:rsidRDefault="00DC750F" w:rsidP="00DC750F">
      <w:pPr>
        <w:numPr>
          <w:ilvl w:val="0"/>
          <w:numId w:val="24"/>
        </w:numPr>
        <w:spacing w:after="120"/>
        <w:ind w:left="1540"/>
        <w:contextualSpacing/>
        <w:rPr>
          <w:rFonts w:ascii="Arial" w:hAnsi="Arial" w:cs="Arial"/>
          <w:i/>
          <w:iCs/>
          <w:lang w:val="en-US"/>
        </w:rPr>
      </w:pPr>
      <w:r w:rsidRPr="00DC750F">
        <w:rPr>
          <w:rFonts w:ascii="Arial" w:hAnsi="Arial" w:cs="Arial"/>
          <w:i/>
          <w:iCs/>
        </w:rPr>
        <w:t xml:space="preserve">The lower limit of rated maximum output power for ATG UE is 23 </w:t>
      </w:r>
      <w:proofErr w:type="gramStart"/>
      <w:r w:rsidRPr="00DC750F">
        <w:rPr>
          <w:rFonts w:ascii="Arial" w:hAnsi="Arial" w:cs="Arial"/>
          <w:i/>
          <w:iCs/>
        </w:rPr>
        <w:t>dBm</w:t>
      </w:r>
      <w:proofErr w:type="gramEnd"/>
    </w:p>
    <w:p w14:paraId="4FC8B260" w14:textId="77777777" w:rsidR="00DC750F" w:rsidRPr="00DC750F" w:rsidRDefault="00DC750F" w:rsidP="00DC750F">
      <w:pPr>
        <w:numPr>
          <w:ilvl w:val="0"/>
          <w:numId w:val="24"/>
        </w:numPr>
        <w:spacing w:after="120"/>
        <w:ind w:left="1540"/>
        <w:contextualSpacing/>
        <w:rPr>
          <w:rFonts w:ascii="Arial" w:hAnsi="Arial" w:cs="Arial"/>
          <w:i/>
          <w:iCs/>
        </w:rPr>
      </w:pPr>
      <w:r w:rsidRPr="00DC750F">
        <w:rPr>
          <w:rFonts w:ascii="Arial" w:hAnsi="Arial" w:cs="Arial"/>
          <w:i/>
          <w:iCs/>
        </w:rPr>
        <w:t xml:space="preserve">The upper limit </w:t>
      </w:r>
      <w:r w:rsidRPr="00DC750F">
        <w:rPr>
          <w:rFonts w:ascii="Arial" w:hAnsi="Arial" w:cs="Arial"/>
          <w:i/>
          <w:iCs/>
          <w:lang w:val="en-US" w:eastAsia="zh-CN"/>
        </w:rPr>
        <w:t>of rated maximum output power</w:t>
      </w:r>
      <w:r w:rsidRPr="00DC750F">
        <w:rPr>
          <w:rFonts w:ascii="Arial" w:hAnsi="Arial" w:cs="Arial"/>
          <w:i/>
          <w:iCs/>
        </w:rPr>
        <w:t xml:space="preserve"> for ATG UE</w:t>
      </w:r>
      <w:r w:rsidRPr="00DC750F">
        <w:rPr>
          <w:rFonts w:ascii="Arial" w:hAnsi="Arial" w:cs="Arial"/>
          <w:i/>
          <w:iCs/>
          <w:lang w:val="en-US" w:eastAsia="zh-CN"/>
        </w:rPr>
        <w:t xml:space="preserve"> is 40 </w:t>
      </w:r>
      <w:proofErr w:type="gramStart"/>
      <w:r w:rsidRPr="00DC750F">
        <w:rPr>
          <w:rFonts w:ascii="Arial" w:hAnsi="Arial" w:cs="Arial"/>
          <w:i/>
          <w:iCs/>
          <w:lang w:val="en-US" w:eastAsia="zh-CN"/>
        </w:rPr>
        <w:t>dBm</w:t>
      </w:r>
      <w:proofErr w:type="gramEnd"/>
    </w:p>
    <w:p w14:paraId="616FEB0F" w14:textId="77777777" w:rsidR="00DC750F" w:rsidRPr="00DC750F" w:rsidRDefault="00DC750F" w:rsidP="00DC750F">
      <w:pPr>
        <w:numPr>
          <w:ilvl w:val="0"/>
          <w:numId w:val="24"/>
        </w:numPr>
        <w:spacing w:after="120"/>
        <w:ind w:left="1540"/>
        <w:contextualSpacing/>
        <w:rPr>
          <w:rFonts w:ascii="Arial" w:hAnsi="Arial" w:cs="Arial"/>
          <w:i/>
          <w:iCs/>
        </w:rPr>
      </w:pPr>
      <w:r w:rsidRPr="00DC750F">
        <w:rPr>
          <w:rFonts w:ascii="Arial" w:hAnsi="Arial" w:cs="Arial"/>
          <w:i/>
          <w:iCs/>
          <w:lang w:val="en-US" w:eastAsia="zh-CN"/>
        </w:rPr>
        <w:t>The reporting granularity is 1dB.</w:t>
      </w:r>
    </w:p>
    <w:p w14:paraId="76B57245" w14:textId="0B401835" w:rsidR="003D115A" w:rsidRDefault="00994A20" w:rsidP="00120071">
      <w:pPr>
        <w:pStyle w:val="B1"/>
        <w:ind w:left="0" w:firstLine="0"/>
      </w:pPr>
      <w:r w:rsidRPr="00994A20">
        <w:t xml:space="preserve"> </w:t>
      </w:r>
      <w:r w:rsidR="00DC750F">
        <w:t>In our view,</w:t>
      </w:r>
      <w:r w:rsidR="00092431">
        <w:t xml:space="preserve"> ATG UE just needs to indicate its maximum output power rating. This is per UE capability indication regardless of band, FR1, FR2 and TDD-FDD differentiation. The UE just needs to indicate one value out of the range [23dBm to 40 dBm] in the granularity of 1dB. </w:t>
      </w:r>
      <w:r w:rsidR="009B2A07">
        <w:t xml:space="preserve">The </w:t>
      </w:r>
      <w:proofErr w:type="spellStart"/>
      <w:r w:rsidR="009B2A07" w:rsidRPr="009B2A07">
        <w:t>Phy-ParametersCommon</w:t>
      </w:r>
      <w:proofErr w:type="spellEnd"/>
      <w:r w:rsidR="009B2A07">
        <w:t xml:space="preserve"> can be extended to include the new UE capability.</w:t>
      </w:r>
    </w:p>
    <w:tbl>
      <w:tblPr>
        <w:tblStyle w:val="TableGrid"/>
        <w:tblW w:w="0" w:type="auto"/>
        <w:tblLook w:val="04A0" w:firstRow="1" w:lastRow="0" w:firstColumn="1" w:lastColumn="0" w:noHBand="0" w:noVBand="1"/>
      </w:tblPr>
      <w:tblGrid>
        <w:gridCol w:w="9319"/>
      </w:tblGrid>
      <w:tr w:rsidR="00E26626" w14:paraId="20E13AD8" w14:textId="77777777" w:rsidTr="00E26626">
        <w:tc>
          <w:tcPr>
            <w:tcW w:w="9319" w:type="dxa"/>
          </w:tcPr>
          <w:p w14:paraId="7B9B32ED" w14:textId="77777777" w:rsidR="00E26626" w:rsidRDefault="00E26626" w:rsidP="00E266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BFDB2B9" w14:textId="5C28C234" w:rsidR="00E26626" w:rsidRPr="00E60897" w:rsidRDefault="00E26626" w:rsidP="00E266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E60897">
              <w:rPr>
                <w:rFonts w:ascii="Courier New" w:eastAsia="Times New Roman" w:hAnsi="Courier New"/>
                <w:noProof/>
                <w:sz w:val="16"/>
                <w:lang w:eastAsia="en-GB"/>
              </w:rPr>
              <w:lastRenderedPageBreak/>
              <w:t xml:space="preserve">    </w:t>
            </w:r>
            <w:r w:rsidR="006423A0" w:rsidRPr="006423A0">
              <w:rPr>
                <w:rFonts w:ascii="Courier New" w:eastAsia="Times New Roman" w:hAnsi="Courier New"/>
                <w:noProof/>
                <w:color w:val="FF0000"/>
                <w:sz w:val="16"/>
                <w:lang w:eastAsia="en-GB"/>
              </w:rPr>
              <w:t>maxOutputPower-ATG</w:t>
            </w:r>
            <w:r w:rsidR="006423A0" w:rsidRPr="00E60897">
              <w:rPr>
                <w:rFonts w:ascii="Courier New" w:eastAsia="Times New Roman" w:hAnsi="Courier New"/>
                <w:noProof/>
                <w:color w:val="FF0000"/>
                <w:sz w:val="16"/>
                <w:lang w:eastAsia="en-GB"/>
              </w:rPr>
              <w:t>-r1</w:t>
            </w:r>
            <w:r w:rsidR="006423A0" w:rsidRPr="006423A0">
              <w:rPr>
                <w:rFonts w:ascii="Courier New" w:eastAsia="Times New Roman" w:hAnsi="Courier New"/>
                <w:noProof/>
                <w:color w:val="FF0000"/>
                <w:sz w:val="16"/>
                <w:lang w:eastAsia="en-GB"/>
              </w:rPr>
              <w:t>8</w:t>
            </w:r>
            <w:r w:rsidR="006423A0" w:rsidRPr="00E60897">
              <w:rPr>
                <w:rFonts w:ascii="Courier New" w:eastAsia="Times New Roman" w:hAnsi="Courier New"/>
                <w:noProof/>
                <w:color w:val="FF0000"/>
                <w:sz w:val="16"/>
                <w:lang w:eastAsia="en-GB"/>
              </w:rPr>
              <w:t xml:space="preserve">  </w:t>
            </w:r>
            <w:r w:rsidRPr="00E60897">
              <w:rPr>
                <w:rFonts w:ascii="Courier New" w:eastAsia="Times New Roman" w:hAnsi="Courier New"/>
                <w:noProof/>
                <w:color w:val="FF0000"/>
                <w:sz w:val="16"/>
                <w:lang w:eastAsia="en-GB"/>
              </w:rPr>
              <w:t xml:space="preserve">  </w:t>
            </w:r>
            <w:r w:rsidRPr="006423A0">
              <w:rPr>
                <w:rFonts w:ascii="Courier New" w:eastAsia="Times New Roman" w:hAnsi="Courier New"/>
                <w:noProof/>
                <w:color w:val="FF0000"/>
                <w:sz w:val="16"/>
                <w:lang w:eastAsia="en-GB"/>
              </w:rPr>
              <w:tab/>
            </w:r>
            <w:r w:rsidRPr="006423A0">
              <w:rPr>
                <w:rFonts w:ascii="Courier New" w:eastAsia="Times New Roman" w:hAnsi="Courier New"/>
                <w:noProof/>
                <w:color w:val="FF0000"/>
                <w:sz w:val="16"/>
                <w:lang w:eastAsia="en-GB"/>
              </w:rPr>
              <w:tab/>
            </w:r>
            <w:r w:rsidRPr="006423A0">
              <w:rPr>
                <w:rFonts w:ascii="Courier New" w:eastAsia="Times New Roman" w:hAnsi="Courier New"/>
                <w:noProof/>
                <w:color w:val="FF0000"/>
                <w:sz w:val="16"/>
                <w:lang w:eastAsia="en-GB"/>
              </w:rPr>
              <w:tab/>
            </w:r>
            <w:r w:rsidRPr="006423A0">
              <w:rPr>
                <w:rFonts w:ascii="Courier New" w:eastAsia="Times New Roman" w:hAnsi="Courier New"/>
                <w:noProof/>
                <w:color w:val="FF0000"/>
                <w:sz w:val="16"/>
                <w:lang w:eastAsia="en-GB"/>
              </w:rPr>
              <w:tab/>
            </w:r>
            <w:r w:rsidRPr="006423A0">
              <w:rPr>
                <w:rFonts w:ascii="Courier New" w:eastAsia="Times New Roman" w:hAnsi="Courier New"/>
                <w:noProof/>
                <w:color w:val="FF0000"/>
                <w:sz w:val="16"/>
                <w:lang w:eastAsia="en-GB"/>
              </w:rPr>
              <w:tab/>
            </w:r>
            <w:r w:rsidRPr="00E60897">
              <w:rPr>
                <w:rFonts w:ascii="Courier New" w:eastAsia="Times New Roman" w:hAnsi="Courier New"/>
                <w:noProof/>
                <w:color w:val="FF0000"/>
                <w:sz w:val="16"/>
                <w:lang w:eastAsia="en-GB"/>
              </w:rPr>
              <w:t>ENUMERATED {</w:t>
            </w:r>
            <w:r w:rsidRPr="006423A0">
              <w:rPr>
                <w:rFonts w:ascii="Courier New" w:eastAsia="Times New Roman" w:hAnsi="Courier New"/>
                <w:noProof/>
                <w:color w:val="FF0000"/>
                <w:sz w:val="16"/>
                <w:lang w:eastAsia="en-GB"/>
              </w:rPr>
              <w:t xml:space="preserve">23dbm, 24dbm, 25dbm, 26dbm, 27dbm, 28dbm, 29dbm, 30dbm, 31dbm, 32dbm, 33dbm, 34dbm, 35dbm, 36dbm, 37dbm, 38dbm, 39dbm, 40dbm </w:t>
            </w:r>
            <w:r w:rsidRPr="00E60897">
              <w:rPr>
                <w:rFonts w:ascii="Courier New" w:eastAsia="Times New Roman" w:hAnsi="Courier New"/>
                <w:noProof/>
                <w:color w:val="FF0000"/>
                <w:sz w:val="16"/>
                <w:lang w:eastAsia="en-GB"/>
              </w:rPr>
              <w:t>}             OPTIONAL,</w:t>
            </w:r>
          </w:p>
          <w:p w14:paraId="1EBE2A2B" w14:textId="77777777" w:rsidR="00E26626" w:rsidRPr="00E60897" w:rsidRDefault="00E26626" w:rsidP="00E266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B73B485" w14:textId="77777777" w:rsidR="00E26626" w:rsidRDefault="00E26626" w:rsidP="00120071">
            <w:pPr>
              <w:pStyle w:val="B1"/>
              <w:ind w:left="0" w:firstLine="0"/>
            </w:pPr>
          </w:p>
        </w:tc>
      </w:tr>
    </w:tbl>
    <w:p w14:paraId="4700AC66" w14:textId="77777777" w:rsidR="00E26626" w:rsidRDefault="00E26626" w:rsidP="00120071">
      <w:pPr>
        <w:pStyle w:val="B1"/>
        <w:ind w:left="0" w:firstLine="0"/>
      </w:pPr>
    </w:p>
    <w:p w14:paraId="7CE07DA6" w14:textId="5DD915E6" w:rsidR="00092431" w:rsidRDefault="00092431" w:rsidP="009B2A07">
      <w:pPr>
        <w:pStyle w:val="Proposal"/>
        <w:numPr>
          <w:ilvl w:val="0"/>
          <w:numId w:val="9"/>
        </w:numPr>
        <w:overflowPunct w:val="0"/>
        <w:autoSpaceDE w:val="0"/>
        <w:autoSpaceDN w:val="0"/>
        <w:adjustRightInd w:val="0"/>
        <w:spacing w:before="240" w:after="240" w:line="360" w:lineRule="auto"/>
        <w:contextualSpacing/>
        <w:textAlignment w:val="baseline"/>
      </w:pPr>
      <w:bookmarkStart w:id="14" w:name="_Toc146465329"/>
      <w:bookmarkStart w:id="15" w:name="_Toc146532940"/>
      <w:bookmarkStart w:id="16" w:name="_Toc146608021"/>
      <w:bookmarkStart w:id="17" w:name="_Toc146824956"/>
      <w:bookmarkStart w:id="18" w:name="_Toc146825012"/>
      <w:bookmarkStart w:id="19" w:name="_Toc146825109"/>
      <w:bookmarkStart w:id="20" w:name="_Toc146828604"/>
      <w:r>
        <w:t>Introduce</w:t>
      </w:r>
      <w:r w:rsidR="00E26626" w:rsidRPr="00E26626">
        <w:t xml:space="preserve"> </w:t>
      </w:r>
      <w:r w:rsidR="00E26626" w:rsidRPr="009B2A07">
        <w:rPr>
          <w:i/>
          <w:iCs/>
        </w:rPr>
        <w:t>maxOutputPower-ATG-r1</w:t>
      </w:r>
      <w:r w:rsidR="006423A0" w:rsidRPr="009B2A07">
        <w:rPr>
          <w:i/>
          <w:iCs/>
        </w:rPr>
        <w:t>8</w:t>
      </w:r>
      <w:r w:rsidR="00E26626">
        <w:t xml:space="preserve"> to indicate UE’s </w:t>
      </w:r>
      <w:r w:rsidR="006423A0">
        <w:t xml:space="preserve">rate </w:t>
      </w:r>
      <w:r w:rsidR="00E26626">
        <w:t>maximum</w:t>
      </w:r>
      <w:r w:rsidR="006423A0">
        <w:t xml:space="preserve"> output power </w:t>
      </w:r>
      <w:r w:rsidR="009B2A07">
        <w:t xml:space="preserve">by extending </w:t>
      </w:r>
      <w:proofErr w:type="spellStart"/>
      <w:r w:rsidR="009B2A07" w:rsidRPr="009B2A07">
        <w:rPr>
          <w:i/>
          <w:iCs/>
        </w:rPr>
        <w:t>Phy-ParametersCommon</w:t>
      </w:r>
      <w:proofErr w:type="spellEnd"/>
      <w:r w:rsidR="009B2A07">
        <w:t>.</w:t>
      </w:r>
      <w:bookmarkEnd w:id="14"/>
      <w:r w:rsidR="006423A0">
        <w:t xml:space="preserve"> </w:t>
      </w:r>
      <w:r w:rsidR="00D36063">
        <w:t>Text proposal is provided in draft CR [</w:t>
      </w:r>
      <w:r w:rsidR="00671D33">
        <w:t>3</w:t>
      </w:r>
      <w:r w:rsidR="00D36063">
        <w:t>].</w:t>
      </w:r>
      <w:bookmarkEnd w:id="15"/>
      <w:bookmarkEnd w:id="16"/>
      <w:bookmarkEnd w:id="17"/>
      <w:bookmarkEnd w:id="18"/>
      <w:bookmarkEnd w:id="19"/>
      <w:bookmarkEnd w:id="20"/>
    </w:p>
    <w:p w14:paraId="6D8FB570" w14:textId="77777777" w:rsidR="00120071" w:rsidRDefault="00120071" w:rsidP="00120071">
      <w:pPr>
        <w:pStyle w:val="Heading1"/>
        <w:numPr>
          <w:ilvl w:val="0"/>
          <w:numId w:val="4"/>
        </w:numPr>
        <w:pBdr>
          <w:top w:val="single" w:sz="12" w:space="2" w:color="auto"/>
        </w:pBdr>
        <w:tabs>
          <w:tab w:val="num" w:pos="720"/>
        </w:tabs>
        <w:ind w:left="720" w:hanging="720"/>
      </w:pPr>
      <w:r>
        <w:t>Conclusion</w:t>
      </w:r>
    </w:p>
    <w:p w14:paraId="62065CC7" w14:textId="77777777" w:rsidR="00120071" w:rsidRDefault="00120071" w:rsidP="00120071">
      <w:bookmarkStart w:id="21" w:name="_Hlk142566117"/>
      <w:r>
        <w:t>Following proposals are made.</w:t>
      </w:r>
    </w:p>
    <w:bookmarkStart w:id="22" w:name="_Hlk142408186"/>
    <w:p w14:paraId="78AF6899" w14:textId="77777777" w:rsidR="002A2EDC" w:rsidRDefault="00120071">
      <w:pPr>
        <w:pStyle w:val="TOC1"/>
        <w:tabs>
          <w:tab w:val="left" w:pos="1418"/>
        </w:tabs>
        <w:rPr>
          <w:rFonts w:asciiTheme="minorHAnsi" w:eastAsiaTheme="minorEastAsia" w:hAnsiTheme="minorHAnsi" w:cstheme="minorBidi"/>
          <w:kern w:val="2"/>
          <w:szCs w:val="22"/>
          <w:lang w:val="en-US"/>
          <w14:ligatures w14:val="standardContextual"/>
        </w:rPr>
      </w:pPr>
      <w:r>
        <w:fldChar w:fldCharType="begin"/>
      </w:r>
      <w:r>
        <w:instrText xml:space="preserve"> TOC \n \t "Title,1,Proposal,1" </w:instrText>
      </w:r>
      <w:r>
        <w:fldChar w:fldCharType="separate"/>
      </w:r>
      <w:r w:rsidR="002A2EDC">
        <w:t>Proposal 1</w:t>
      </w:r>
      <w:r w:rsidR="002A2EDC">
        <w:rPr>
          <w:rFonts w:asciiTheme="minorHAnsi" w:eastAsiaTheme="minorEastAsia" w:hAnsiTheme="minorHAnsi" w:cstheme="minorBidi"/>
          <w:kern w:val="2"/>
          <w:szCs w:val="22"/>
          <w:lang w:val="en-US"/>
          <w14:ligatures w14:val="standardContextual"/>
        </w:rPr>
        <w:tab/>
      </w:r>
      <w:r w:rsidR="002A2EDC">
        <w:t xml:space="preserve">Introduce </w:t>
      </w:r>
      <w:r w:rsidR="002A2EDC" w:rsidRPr="0004719B">
        <w:rPr>
          <w:i/>
          <w:iCs/>
        </w:rPr>
        <w:t>uplinkPreCompensation-ATG-r18</w:t>
      </w:r>
      <w:r w:rsidR="002A2EDC">
        <w:t xml:space="preserve"> for UE to indicate support of ATG access, i.e., new SIBxx, cell specific </w:t>
      </w:r>
      <w:r w:rsidR="002A2EDC" w:rsidRPr="0004719B">
        <w:rPr>
          <w:i/>
          <w:iCs/>
        </w:rPr>
        <w:t>Koffset</w:t>
      </w:r>
      <w:r w:rsidR="002A2EDC">
        <w:t>, UE specific TA calculation, time/frequency compensation.</w:t>
      </w:r>
    </w:p>
    <w:p w14:paraId="7C4CA466" w14:textId="77777777" w:rsidR="002A2EDC" w:rsidRDefault="002A2EDC">
      <w:pPr>
        <w:pStyle w:val="TOC1"/>
        <w:tabs>
          <w:tab w:val="left" w:pos="1418"/>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 xml:space="preserve">Update the existing field of </w:t>
      </w:r>
      <w:r w:rsidRPr="0004719B">
        <w:rPr>
          <w:i/>
          <w:iCs/>
        </w:rPr>
        <w:t>uplink-TA-Reporting-r17</w:t>
      </w:r>
      <w:r>
        <w:t xml:space="preserve"> to clarify that for ATG UE, it is conditional on the support of </w:t>
      </w:r>
      <w:r w:rsidRPr="0004719B">
        <w:rPr>
          <w:i/>
          <w:iCs/>
        </w:rPr>
        <w:t>uplinkPreCompensation-ATG-r18</w:t>
      </w:r>
      <w:r>
        <w:t xml:space="preserve"> (NOT </w:t>
      </w:r>
      <w:r w:rsidRPr="0004719B">
        <w:rPr>
          <w:i/>
          <w:iCs/>
        </w:rPr>
        <w:t>uplinkPreCompensation-r17</w:t>
      </w:r>
      <w:r>
        <w:t>).</w:t>
      </w:r>
    </w:p>
    <w:p w14:paraId="234BCFC6" w14:textId="77777777" w:rsidR="002A2EDC" w:rsidRDefault="002A2EDC">
      <w:pPr>
        <w:pStyle w:val="TOC1"/>
        <w:tabs>
          <w:tab w:val="left" w:pos="1418"/>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 xml:space="preserve">Introduce </w:t>
      </w:r>
      <w:r w:rsidRPr="0004719B">
        <w:rPr>
          <w:i/>
          <w:iCs/>
        </w:rPr>
        <w:t>maxOutputPower-ATG-r18</w:t>
      </w:r>
      <w:r>
        <w:t xml:space="preserve"> to indicate UE’s rate maximum output power by extending </w:t>
      </w:r>
      <w:r w:rsidRPr="0004719B">
        <w:rPr>
          <w:i/>
          <w:iCs/>
        </w:rPr>
        <w:t>Phy-ParametersCommon</w:t>
      </w:r>
      <w:r>
        <w:t>. Text proposal is provided in draft CR [3].</w:t>
      </w:r>
    </w:p>
    <w:p w14:paraId="349A7249" w14:textId="2E6E9601" w:rsidR="00120071" w:rsidRDefault="00120071" w:rsidP="00120071">
      <w:r>
        <w:fldChar w:fldCharType="end"/>
      </w:r>
      <w:bookmarkEnd w:id="21"/>
      <w:bookmarkEnd w:id="22"/>
    </w:p>
    <w:p w14:paraId="241F2EF7" w14:textId="77777777" w:rsidR="00120071" w:rsidRDefault="00120071" w:rsidP="00120071">
      <w:pPr>
        <w:pStyle w:val="Heading1"/>
        <w:numPr>
          <w:ilvl w:val="0"/>
          <w:numId w:val="4"/>
        </w:numPr>
        <w:pBdr>
          <w:top w:val="single" w:sz="12" w:space="2" w:color="auto"/>
        </w:pBdr>
        <w:tabs>
          <w:tab w:val="num" w:pos="720"/>
        </w:tabs>
        <w:ind w:left="720" w:hanging="720"/>
      </w:pPr>
      <w:r>
        <w:t xml:space="preserve">Reference </w:t>
      </w:r>
    </w:p>
    <w:p w14:paraId="5B598867" w14:textId="0304E6D7" w:rsidR="00120071" w:rsidRDefault="00120071" w:rsidP="00120071">
      <w:r>
        <w:t xml:space="preserve">[1] </w:t>
      </w:r>
      <w:r w:rsidRPr="00A001D5">
        <w:t>R2-230</w:t>
      </w:r>
      <w:r w:rsidR="00135F22">
        <w:t>9456</w:t>
      </w:r>
      <w:r>
        <w:t>, “</w:t>
      </w:r>
      <w:r w:rsidR="00704D3A" w:rsidRPr="00704D3A">
        <w:t>LS on NR ATG network assistance and TA reporting</w:t>
      </w:r>
      <w:r>
        <w:t>”, Source RAN4, To RAN2.</w:t>
      </w:r>
    </w:p>
    <w:p w14:paraId="70B8F2F4" w14:textId="0785F3A3" w:rsidR="002C1A6B" w:rsidRDefault="002C1A6B" w:rsidP="002C1A6B">
      <w:r>
        <w:t xml:space="preserve">[2] </w:t>
      </w:r>
      <w:r w:rsidRPr="00A001D5">
        <w:t>R2-230</w:t>
      </w:r>
      <w:r w:rsidR="00135F22">
        <w:t>9471</w:t>
      </w:r>
      <w:r>
        <w:t>, “</w:t>
      </w:r>
      <w:r w:rsidR="00E313C8" w:rsidRPr="00E313C8">
        <w:t xml:space="preserve">LS on </w:t>
      </w:r>
      <w:proofErr w:type="spellStart"/>
      <w:r w:rsidR="00E313C8" w:rsidRPr="00E313C8">
        <w:t>signaling</w:t>
      </w:r>
      <w:proofErr w:type="spellEnd"/>
      <w:r w:rsidR="00E313C8" w:rsidRPr="00E313C8">
        <w:t xml:space="preserve"> support for ATG UE</w:t>
      </w:r>
      <w:r>
        <w:t>”, Source RAN4, To RAN2.</w:t>
      </w:r>
    </w:p>
    <w:p w14:paraId="718BBBC5" w14:textId="1434F5FE" w:rsidR="00DA1A15" w:rsidRDefault="00DA1A15" w:rsidP="00DA1A15">
      <w:r>
        <w:t>[</w:t>
      </w:r>
      <w:r w:rsidR="00671D33">
        <w:t>3</w:t>
      </w:r>
      <w:r>
        <w:t xml:space="preserve">] </w:t>
      </w:r>
      <w:r w:rsidRPr="00A001D5">
        <w:t>R2-23</w:t>
      </w:r>
      <w:r w:rsidR="0045258B">
        <w:t>10187</w:t>
      </w:r>
      <w:r>
        <w:t>, “</w:t>
      </w:r>
      <w:r w:rsidR="00E35AA9" w:rsidRPr="00E35AA9">
        <w:t>Introduction of ATG UE</w:t>
      </w:r>
      <w:r>
        <w:t xml:space="preserve">”, </w:t>
      </w:r>
      <w:r w:rsidR="00856F07">
        <w:t>Draft CR TS 38.331.</w:t>
      </w:r>
    </w:p>
    <w:p w14:paraId="383D56D4" w14:textId="77777777" w:rsidR="00DA1A15" w:rsidRDefault="00DA1A15" w:rsidP="002C1A6B"/>
    <w:p w14:paraId="7D34E16C" w14:textId="77777777" w:rsidR="002C1A6B" w:rsidRDefault="002C1A6B" w:rsidP="00120071"/>
    <w:sectPr w:rsidR="002C1A6B" w:rsidSect="007F55A3">
      <w:footerReference w:type="default" r:id="rId10"/>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CA75" w14:textId="77777777" w:rsidR="00B24C8C" w:rsidRDefault="00B24C8C">
      <w:pPr>
        <w:spacing w:after="0"/>
      </w:pPr>
      <w:r>
        <w:separator/>
      </w:r>
    </w:p>
  </w:endnote>
  <w:endnote w:type="continuationSeparator" w:id="0">
    <w:p w14:paraId="19EF306A" w14:textId="77777777" w:rsidR="00B24C8C" w:rsidRDefault="00B24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D39D" w14:textId="77777777" w:rsidR="00760870" w:rsidRDefault="00316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EDA4" w14:textId="77777777" w:rsidR="00B24C8C" w:rsidRDefault="00B24C8C">
      <w:pPr>
        <w:spacing w:after="0"/>
      </w:pPr>
      <w:r>
        <w:separator/>
      </w:r>
    </w:p>
  </w:footnote>
  <w:footnote w:type="continuationSeparator" w:id="0">
    <w:p w14:paraId="49C9BB68" w14:textId="77777777" w:rsidR="00B24C8C" w:rsidRDefault="00B24C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A18B2"/>
    <w:multiLevelType w:val="hybridMultilevel"/>
    <w:tmpl w:val="1902A5EC"/>
    <w:lvl w:ilvl="0" w:tplc="F8D48AA2">
      <w:start w:val="1"/>
      <w:numFmt w:val="bullet"/>
      <w:lvlText w:val="•"/>
      <w:lvlJc w:val="left"/>
      <w:pPr>
        <w:tabs>
          <w:tab w:val="num" w:pos="720"/>
        </w:tabs>
        <w:ind w:left="720" w:hanging="360"/>
      </w:pPr>
      <w:rPr>
        <w:rFonts w:ascii="Arial" w:hAnsi="Arial" w:hint="default"/>
      </w:rPr>
    </w:lvl>
    <w:lvl w:ilvl="1" w:tplc="E794D182">
      <w:start w:val="1"/>
      <w:numFmt w:val="bullet"/>
      <w:lvlText w:val="•"/>
      <w:lvlJc w:val="left"/>
      <w:pPr>
        <w:tabs>
          <w:tab w:val="num" w:pos="1440"/>
        </w:tabs>
        <w:ind w:left="1440" w:hanging="360"/>
      </w:pPr>
      <w:rPr>
        <w:rFonts w:ascii="Arial" w:hAnsi="Arial" w:hint="default"/>
      </w:rPr>
    </w:lvl>
    <w:lvl w:ilvl="2" w:tplc="03B6AF26">
      <w:numFmt w:val="bullet"/>
      <w:lvlText w:val="•"/>
      <w:lvlJc w:val="left"/>
      <w:pPr>
        <w:tabs>
          <w:tab w:val="num" w:pos="2160"/>
        </w:tabs>
        <w:ind w:left="2160" w:hanging="360"/>
      </w:pPr>
      <w:rPr>
        <w:rFonts w:ascii="Arial" w:hAnsi="Arial" w:hint="default"/>
      </w:rPr>
    </w:lvl>
    <w:lvl w:ilvl="3" w:tplc="B3EC0F98">
      <w:numFmt w:val="bullet"/>
      <w:lvlText w:val="•"/>
      <w:lvlJc w:val="left"/>
      <w:pPr>
        <w:tabs>
          <w:tab w:val="num" w:pos="2880"/>
        </w:tabs>
        <w:ind w:left="2880" w:hanging="360"/>
      </w:pPr>
      <w:rPr>
        <w:rFonts w:ascii="Arial" w:hAnsi="Arial" w:hint="default"/>
      </w:rPr>
    </w:lvl>
    <w:lvl w:ilvl="4" w:tplc="97A04320" w:tentative="1">
      <w:start w:val="1"/>
      <w:numFmt w:val="bullet"/>
      <w:lvlText w:val="•"/>
      <w:lvlJc w:val="left"/>
      <w:pPr>
        <w:tabs>
          <w:tab w:val="num" w:pos="3600"/>
        </w:tabs>
        <w:ind w:left="3600" w:hanging="360"/>
      </w:pPr>
      <w:rPr>
        <w:rFonts w:ascii="Arial" w:hAnsi="Arial" w:hint="default"/>
      </w:rPr>
    </w:lvl>
    <w:lvl w:ilvl="5" w:tplc="7EECA718" w:tentative="1">
      <w:start w:val="1"/>
      <w:numFmt w:val="bullet"/>
      <w:lvlText w:val="•"/>
      <w:lvlJc w:val="left"/>
      <w:pPr>
        <w:tabs>
          <w:tab w:val="num" w:pos="4320"/>
        </w:tabs>
        <w:ind w:left="4320" w:hanging="360"/>
      </w:pPr>
      <w:rPr>
        <w:rFonts w:ascii="Arial" w:hAnsi="Arial" w:hint="default"/>
      </w:rPr>
    </w:lvl>
    <w:lvl w:ilvl="6" w:tplc="BBB232AC" w:tentative="1">
      <w:start w:val="1"/>
      <w:numFmt w:val="bullet"/>
      <w:lvlText w:val="•"/>
      <w:lvlJc w:val="left"/>
      <w:pPr>
        <w:tabs>
          <w:tab w:val="num" w:pos="5040"/>
        </w:tabs>
        <w:ind w:left="5040" w:hanging="360"/>
      </w:pPr>
      <w:rPr>
        <w:rFonts w:ascii="Arial" w:hAnsi="Arial" w:hint="default"/>
      </w:rPr>
    </w:lvl>
    <w:lvl w:ilvl="7" w:tplc="70A4C2A2" w:tentative="1">
      <w:start w:val="1"/>
      <w:numFmt w:val="bullet"/>
      <w:lvlText w:val="•"/>
      <w:lvlJc w:val="left"/>
      <w:pPr>
        <w:tabs>
          <w:tab w:val="num" w:pos="5760"/>
        </w:tabs>
        <w:ind w:left="5760" w:hanging="360"/>
      </w:pPr>
      <w:rPr>
        <w:rFonts w:ascii="Arial" w:hAnsi="Arial" w:hint="default"/>
      </w:rPr>
    </w:lvl>
    <w:lvl w:ilvl="8" w:tplc="4E30D5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A53D0F"/>
    <w:multiLevelType w:val="hybridMultilevel"/>
    <w:tmpl w:val="AB5C5D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EE3166"/>
    <w:multiLevelType w:val="hybridMultilevel"/>
    <w:tmpl w:val="AB5C5DCA"/>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2BF106AE"/>
    <w:multiLevelType w:val="hybridMultilevel"/>
    <w:tmpl w:val="45F8A120"/>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E421DEB"/>
    <w:multiLevelType w:val="multilevel"/>
    <w:tmpl w:val="E4321188"/>
    <w:lvl w:ilvl="0">
      <w:start w:val="1"/>
      <w:numFmt w:val="decimal"/>
      <w:lvlText w:val="%1."/>
      <w:lvlJc w:val="left"/>
      <w:pPr>
        <w:ind w:left="360" w:hanging="360"/>
      </w:pPr>
      <w:rPr>
        <w:rFonts w:ascii="Arial" w:hAnsi="Arial" w:hint="default"/>
        <w:sz w:val="36"/>
      </w:rPr>
    </w:lvl>
    <w:lvl w:ilvl="1">
      <w:start w:val="2"/>
      <w:numFmt w:val="decimal"/>
      <w:isLgl/>
      <w:lvlText w:val="%1.%2"/>
      <w:lvlJc w:val="left"/>
      <w:pPr>
        <w:ind w:left="855" w:hanging="855"/>
      </w:pPr>
      <w:rPr>
        <w:rFonts w:hint="default"/>
      </w:rPr>
    </w:lvl>
    <w:lvl w:ilvl="2">
      <w:start w:val="2"/>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54B2955"/>
    <w:multiLevelType w:val="hybridMultilevel"/>
    <w:tmpl w:val="612AF57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7EC0865"/>
    <w:multiLevelType w:val="hybridMultilevel"/>
    <w:tmpl w:val="EE66715E"/>
    <w:lvl w:ilvl="0" w:tplc="E7F2CF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8BB0EBC"/>
    <w:multiLevelType w:val="hybridMultilevel"/>
    <w:tmpl w:val="265C0A10"/>
    <w:lvl w:ilvl="0" w:tplc="DB8E846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10757C"/>
    <w:multiLevelType w:val="hybridMultilevel"/>
    <w:tmpl w:val="0754A136"/>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7137946">
    <w:abstractNumId w:val="13"/>
  </w:num>
  <w:num w:numId="2" w16cid:durableId="1097747988">
    <w:abstractNumId w:val="19"/>
  </w:num>
  <w:num w:numId="3" w16cid:durableId="2124495688">
    <w:abstractNumId w:val="3"/>
  </w:num>
  <w:num w:numId="4" w16cid:durableId="1855070869">
    <w:abstractNumId w:val="8"/>
  </w:num>
  <w:num w:numId="5" w16cid:durableId="1670911104">
    <w:abstractNumId w:val="2"/>
  </w:num>
  <w:num w:numId="6" w16cid:durableId="399601325">
    <w:abstractNumId w:val="5"/>
  </w:num>
  <w:num w:numId="7" w16cid:durableId="1740667403">
    <w:abstractNumId w:val="12"/>
  </w:num>
  <w:num w:numId="8" w16cid:durableId="861162923">
    <w:abstractNumId w:val="11"/>
  </w:num>
  <w:num w:numId="9" w16cid:durableId="1298678475">
    <w:abstractNumId w:val="14"/>
  </w:num>
  <w:num w:numId="10" w16cid:durableId="964851684">
    <w:abstractNumId w:val="16"/>
  </w:num>
  <w:num w:numId="11" w16cid:durableId="542179894">
    <w:abstractNumId w:val="20"/>
  </w:num>
  <w:num w:numId="12" w16cid:durableId="17508661">
    <w:abstractNumId w:val="18"/>
  </w:num>
  <w:num w:numId="13" w16cid:durableId="1356466149">
    <w:abstractNumId w:val="0"/>
  </w:num>
  <w:num w:numId="14" w16cid:durableId="1751342502">
    <w:abstractNumId w:val="4"/>
  </w:num>
  <w:num w:numId="15" w16cid:durableId="91896110">
    <w:abstractNumId w:val="7"/>
  </w:num>
  <w:num w:numId="16" w16cid:durableId="561212964">
    <w:abstractNumId w:val="1"/>
  </w:num>
  <w:num w:numId="17" w16cid:durableId="13306383">
    <w:abstractNumId w:val="17"/>
  </w:num>
  <w:num w:numId="18" w16cid:durableId="1705522576">
    <w:abstractNumId w:val="6"/>
  </w:num>
  <w:num w:numId="19" w16cid:durableId="1889879626">
    <w:abstractNumId w:val="13"/>
  </w:num>
  <w:num w:numId="20" w16cid:durableId="1179196099">
    <w:abstractNumId w:val="15"/>
  </w:num>
  <w:num w:numId="21" w16cid:durableId="272784768">
    <w:abstractNumId w:val="13"/>
  </w:num>
  <w:num w:numId="22" w16cid:durableId="859273187">
    <w:abstractNumId w:val="10"/>
  </w:num>
  <w:num w:numId="23" w16cid:durableId="735784262">
    <w:abstractNumId w:val="13"/>
  </w:num>
  <w:num w:numId="24" w16cid:durableId="1345280074">
    <w:abstractNumId w:val="9"/>
  </w:num>
  <w:num w:numId="25" w16cid:durableId="2086799566">
    <w:abstractNumId w:val="13"/>
  </w:num>
  <w:num w:numId="26" w16cid:durableId="178180131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51"/>
    <w:rsid w:val="00012C67"/>
    <w:rsid w:val="00020560"/>
    <w:rsid w:val="000275AF"/>
    <w:rsid w:val="0003723A"/>
    <w:rsid w:val="00047B7B"/>
    <w:rsid w:val="00075A26"/>
    <w:rsid w:val="00076F06"/>
    <w:rsid w:val="00092431"/>
    <w:rsid w:val="00094F55"/>
    <w:rsid w:val="000B12A3"/>
    <w:rsid w:val="00120071"/>
    <w:rsid w:val="00135E56"/>
    <w:rsid w:val="00135F22"/>
    <w:rsid w:val="0014666C"/>
    <w:rsid w:val="0016005C"/>
    <w:rsid w:val="00177233"/>
    <w:rsid w:val="00197AEA"/>
    <w:rsid w:val="001B02DE"/>
    <w:rsid w:val="001B2383"/>
    <w:rsid w:val="001D0C55"/>
    <w:rsid w:val="0021627A"/>
    <w:rsid w:val="0024385D"/>
    <w:rsid w:val="00252E00"/>
    <w:rsid w:val="00252EA4"/>
    <w:rsid w:val="00256786"/>
    <w:rsid w:val="00266770"/>
    <w:rsid w:val="00273A50"/>
    <w:rsid w:val="002830F8"/>
    <w:rsid w:val="002A19CE"/>
    <w:rsid w:val="002A2EDC"/>
    <w:rsid w:val="002B2606"/>
    <w:rsid w:val="002C1A6B"/>
    <w:rsid w:val="002C63CD"/>
    <w:rsid w:val="00302BD2"/>
    <w:rsid w:val="003166A1"/>
    <w:rsid w:val="00326018"/>
    <w:rsid w:val="003978A5"/>
    <w:rsid w:val="003C4A6F"/>
    <w:rsid w:val="003D115A"/>
    <w:rsid w:val="003F0786"/>
    <w:rsid w:val="00410D00"/>
    <w:rsid w:val="004150AC"/>
    <w:rsid w:val="004169FF"/>
    <w:rsid w:val="00433A50"/>
    <w:rsid w:val="00441699"/>
    <w:rsid w:val="00443BA0"/>
    <w:rsid w:val="0045258B"/>
    <w:rsid w:val="004601DB"/>
    <w:rsid w:val="00482F96"/>
    <w:rsid w:val="00485D1A"/>
    <w:rsid w:val="004B41F1"/>
    <w:rsid w:val="004B6084"/>
    <w:rsid w:val="004D051A"/>
    <w:rsid w:val="00502F9D"/>
    <w:rsid w:val="00517AA0"/>
    <w:rsid w:val="00536C1C"/>
    <w:rsid w:val="00537309"/>
    <w:rsid w:val="005829D2"/>
    <w:rsid w:val="005C273D"/>
    <w:rsid w:val="005F71C7"/>
    <w:rsid w:val="00604D06"/>
    <w:rsid w:val="00621506"/>
    <w:rsid w:val="006423A0"/>
    <w:rsid w:val="00671D33"/>
    <w:rsid w:val="00672C63"/>
    <w:rsid w:val="00674242"/>
    <w:rsid w:val="0068088E"/>
    <w:rsid w:val="00684706"/>
    <w:rsid w:val="00685D63"/>
    <w:rsid w:val="006A65C6"/>
    <w:rsid w:val="006B39BA"/>
    <w:rsid w:val="006D2DF7"/>
    <w:rsid w:val="006D6CAF"/>
    <w:rsid w:val="006F7A5E"/>
    <w:rsid w:val="00704D3A"/>
    <w:rsid w:val="00704DC4"/>
    <w:rsid w:val="0075514E"/>
    <w:rsid w:val="00760870"/>
    <w:rsid w:val="00781FE3"/>
    <w:rsid w:val="007841D6"/>
    <w:rsid w:val="00785D78"/>
    <w:rsid w:val="007E5545"/>
    <w:rsid w:val="00814918"/>
    <w:rsid w:val="00837A26"/>
    <w:rsid w:val="00846FAE"/>
    <w:rsid w:val="00856F07"/>
    <w:rsid w:val="008A2784"/>
    <w:rsid w:val="008D4177"/>
    <w:rsid w:val="00921223"/>
    <w:rsid w:val="00963F05"/>
    <w:rsid w:val="009853D9"/>
    <w:rsid w:val="00994A20"/>
    <w:rsid w:val="009A69FD"/>
    <w:rsid w:val="009B2A07"/>
    <w:rsid w:val="009E1BFE"/>
    <w:rsid w:val="009E4E69"/>
    <w:rsid w:val="009E56B9"/>
    <w:rsid w:val="009F5839"/>
    <w:rsid w:val="00A21C51"/>
    <w:rsid w:val="00A8234F"/>
    <w:rsid w:val="00AD1352"/>
    <w:rsid w:val="00B24C8C"/>
    <w:rsid w:val="00B44264"/>
    <w:rsid w:val="00B52E51"/>
    <w:rsid w:val="00B82200"/>
    <w:rsid w:val="00B92D7E"/>
    <w:rsid w:val="00BB3807"/>
    <w:rsid w:val="00BD248B"/>
    <w:rsid w:val="00C03EDA"/>
    <w:rsid w:val="00C370A7"/>
    <w:rsid w:val="00C37189"/>
    <w:rsid w:val="00C9222F"/>
    <w:rsid w:val="00CA73DC"/>
    <w:rsid w:val="00CB4A7E"/>
    <w:rsid w:val="00D11CA2"/>
    <w:rsid w:val="00D36063"/>
    <w:rsid w:val="00D659CC"/>
    <w:rsid w:val="00D73B9E"/>
    <w:rsid w:val="00DA1A15"/>
    <w:rsid w:val="00DC1BAF"/>
    <w:rsid w:val="00DC750F"/>
    <w:rsid w:val="00DD1008"/>
    <w:rsid w:val="00E26626"/>
    <w:rsid w:val="00E27DF8"/>
    <w:rsid w:val="00E313C8"/>
    <w:rsid w:val="00E35AA9"/>
    <w:rsid w:val="00E878E5"/>
    <w:rsid w:val="00EC7A46"/>
    <w:rsid w:val="00EE278F"/>
    <w:rsid w:val="00EE3D1D"/>
    <w:rsid w:val="00F154A1"/>
    <w:rsid w:val="00FA1DE4"/>
    <w:rsid w:val="00FB757E"/>
    <w:rsid w:val="00FC30DB"/>
    <w:rsid w:val="00FC6AE7"/>
    <w:rsid w:val="00FE5D6A"/>
    <w:rsid w:val="00FF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1D7A"/>
  <w15:chartTrackingRefBased/>
  <w15:docId w15:val="{8903F44F-2907-4702-BC5E-4F0E1FF96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71"/>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120071"/>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Heading1"/>
    <w:next w:val="Normal"/>
    <w:link w:val="Heading2Char"/>
    <w:qFormat/>
    <w:rsid w:val="00120071"/>
    <w:pPr>
      <w:numPr>
        <w:ilvl w:val="1"/>
        <w:numId w:val="6"/>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200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071"/>
    <w:pPr>
      <w:numPr>
        <w:ilvl w:val="3"/>
      </w:numPr>
      <w:outlineLvl w:val="3"/>
    </w:pPr>
    <w:rPr>
      <w:sz w:val="24"/>
    </w:rPr>
  </w:style>
  <w:style w:type="paragraph" w:styleId="Heading5">
    <w:name w:val="heading 5"/>
    <w:basedOn w:val="Heading4"/>
    <w:next w:val="Normal"/>
    <w:link w:val="Heading5Char"/>
    <w:qFormat/>
    <w:rsid w:val="00120071"/>
    <w:pPr>
      <w:numPr>
        <w:ilvl w:val="4"/>
      </w:numPr>
      <w:outlineLvl w:val="4"/>
    </w:pPr>
    <w:rPr>
      <w:sz w:val="22"/>
    </w:rPr>
  </w:style>
  <w:style w:type="paragraph" w:styleId="Heading6">
    <w:name w:val="heading 6"/>
    <w:basedOn w:val="H6"/>
    <w:next w:val="Normal"/>
    <w:link w:val="Heading6Char"/>
    <w:qFormat/>
    <w:rsid w:val="00120071"/>
    <w:pPr>
      <w:numPr>
        <w:ilvl w:val="5"/>
      </w:numPr>
      <w:tabs>
        <w:tab w:val="clear" w:pos="1152"/>
        <w:tab w:val="num" w:pos="4320"/>
      </w:tabs>
      <w:ind w:left="4320" w:hanging="720"/>
      <w:outlineLvl w:val="5"/>
    </w:pPr>
  </w:style>
  <w:style w:type="paragraph" w:styleId="Heading7">
    <w:name w:val="heading 7"/>
    <w:basedOn w:val="H6"/>
    <w:next w:val="Normal"/>
    <w:link w:val="Heading7Char"/>
    <w:qFormat/>
    <w:rsid w:val="00120071"/>
    <w:pPr>
      <w:numPr>
        <w:ilvl w:val="6"/>
      </w:numPr>
      <w:tabs>
        <w:tab w:val="clear" w:pos="1296"/>
        <w:tab w:val="num" w:pos="5040"/>
      </w:tabs>
      <w:ind w:left="5040" w:hanging="720"/>
      <w:outlineLvl w:val="6"/>
    </w:pPr>
  </w:style>
  <w:style w:type="paragraph" w:styleId="Heading8">
    <w:name w:val="heading 8"/>
    <w:basedOn w:val="Heading1"/>
    <w:next w:val="Normal"/>
    <w:link w:val="Heading8Char"/>
    <w:qFormat/>
    <w:rsid w:val="00120071"/>
    <w:pPr>
      <w:numPr>
        <w:ilvl w:val="7"/>
        <w:numId w:val="6"/>
      </w:numPr>
      <w:outlineLvl w:val="7"/>
    </w:pPr>
  </w:style>
  <w:style w:type="paragraph" w:styleId="Heading9">
    <w:name w:val="heading 9"/>
    <w:basedOn w:val="Heading8"/>
    <w:next w:val="Normal"/>
    <w:link w:val="Heading9Char"/>
    <w:qFormat/>
    <w:rsid w:val="001200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2"/>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eastAsia="Malgun Gothic" w:hAnsi="Arial Narrow" w:cs="Times New Roman"/>
      <w:color w:val="833C0B" w:themeColor="accent2" w:themeShade="80"/>
      <w:kern w:val="0"/>
      <w:sz w:val="20"/>
      <w:szCs w:val="20"/>
      <w:lang w:val="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1"/>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kern w:val="0"/>
      <w:sz w:val="20"/>
      <w:szCs w:val="20"/>
      <w:lang w:val="en-GB"/>
      <w14:ligatures w14:val="none"/>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eastAsia="Malgun Gothic" w:hAnsi="Arial Narrow" w:cs="Times New Roman"/>
      <w:color w:val="2F5496" w:themeColor="accent1" w:themeShade="BF"/>
      <w:kern w:val="0"/>
      <w:sz w:val="20"/>
      <w:szCs w:val="20"/>
      <w:lang w:val="en-GB"/>
      <w14:ligatures w14:val="none"/>
    </w:rPr>
  </w:style>
  <w:style w:type="character" w:customStyle="1" w:styleId="Heading1Char">
    <w:name w:val="Heading 1 Char"/>
    <w:basedOn w:val="DefaultParagraphFont"/>
    <w:link w:val="Heading1"/>
    <w:qFormat/>
    <w:rsid w:val="00120071"/>
    <w:rPr>
      <w:rFonts w:ascii="Arial" w:eastAsia="Malgun Gothic" w:hAnsi="Arial" w:cs="Times New Roman"/>
      <w:kern w:val="0"/>
      <w:sz w:val="36"/>
      <w:szCs w:val="20"/>
      <w:lang w:val="en-GB"/>
      <w14:ligatures w14:val="none"/>
    </w:rPr>
  </w:style>
  <w:style w:type="character" w:customStyle="1" w:styleId="Heading2Char">
    <w:name w:val="Heading 2 Char"/>
    <w:basedOn w:val="DefaultParagraphFont"/>
    <w:link w:val="Heading2"/>
    <w:qFormat/>
    <w:rsid w:val="00120071"/>
    <w:rPr>
      <w:rFonts w:ascii="Arial" w:eastAsia="Malgun Gothic" w:hAnsi="Arial" w:cs="Times New Roman"/>
      <w:kern w:val="0"/>
      <w:sz w:val="32"/>
      <w:szCs w:val="20"/>
      <w:lang w:val="en-GB" w:eastAsia="x-none"/>
      <w14:ligatures w14:val="none"/>
    </w:rPr>
  </w:style>
  <w:style w:type="character" w:customStyle="1" w:styleId="Heading3Char">
    <w:name w:val="Heading 3 Char"/>
    <w:basedOn w:val="DefaultParagraphFont"/>
    <w:link w:val="Heading3"/>
    <w:qFormat/>
    <w:rsid w:val="00120071"/>
    <w:rPr>
      <w:rFonts w:ascii="Arial" w:eastAsia="Malgun Gothic" w:hAnsi="Arial" w:cs="Times New Roman"/>
      <w:kern w:val="0"/>
      <w:sz w:val="28"/>
      <w:szCs w:val="20"/>
      <w:lang w:val="en-GB" w:eastAsia="x-none"/>
      <w14:ligatures w14:val="none"/>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0071"/>
    <w:rPr>
      <w:rFonts w:ascii="Arial" w:eastAsia="Malgun Gothic" w:hAnsi="Arial" w:cs="Times New Roman"/>
      <w:kern w:val="0"/>
      <w:sz w:val="24"/>
      <w:szCs w:val="20"/>
      <w:lang w:val="en-GB" w:eastAsia="x-none"/>
      <w14:ligatures w14:val="none"/>
    </w:rPr>
  </w:style>
  <w:style w:type="character" w:customStyle="1" w:styleId="Heading5Char">
    <w:name w:val="Heading 5 Char"/>
    <w:basedOn w:val="DefaultParagraphFont"/>
    <w:link w:val="Heading5"/>
    <w:qFormat/>
    <w:rsid w:val="00120071"/>
    <w:rPr>
      <w:rFonts w:ascii="Arial" w:eastAsia="Malgun Gothic" w:hAnsi="Arial" w:cs="Times New Roman"/>
      <w:kern w:val="0"/>
      <w:szCs w:val="20"/>
      <w:lang w:val="en-GB" w:eastAsia="x-none"/>
      <w14:ligatures w14:val="none"/>
    </w:rPr>
  </w:style>
  <w:style w:type="character" w:customStyle="1" w:styleId="Heading6Char">
    <w:name w:val="Heading 6 Char"/>
    <w:basedOn w:val="DefaultParagraphFont"/>
    <w:link w:val="Heading6"/>
    <w:qFormat/>
    <w:rsid w:val="00120071"/>
    <w:rPr>
      <w:rFonts w:ascii="Arial" w:eastAsia="Malgun Gothic" w:hAnsi="Arial" w:cs="Times New Roman"/>
      <w:kern w:val="0"/>
      <w:sz w:val="20"/>
      <w:szCs w:val="20"/>
      <w:lang w:val="en-GB" w:eastAsia="x-none"/>
      <w14:ligatures w14:val="none"/>
    </w:rPr>
  </w:style>
  <w:style w:type="character" w:customStyle="1" w:styleId="Heading7Char">
    <w:name w:val="Heading 7 Char"/>
    <w:basedOn w:val="DefaultParagraphFont"/>
    <w:link w:val="Heading7"/>
    <w:qFormat/>
    <w:rsid w:val="00120071"/>
    <w:rPr>
      <w:rFonts w:ascii="Arial" w:eastAsia="Malgun Gothic" w:hAnsi="Arial" w:cs="Times New Roman"/>
      <w:kern w:val="0"/>
      <w:sz w:val="20"/>
      <w:szCs w:val="20"/>
      <w:lang w:val="en-GB" w:eastAsia="x-none"/>
      <w14:ligatures w14:val="none"/>
    </w:rPr>
  </w:style>
  <w:style w:type="character" w:customStyle="1" w:styleId="Heading8Char">
    <w:name w:val="Heading 8 Char"/>
    <w:basedOn w:val="DefaultParagraphFont"/>
    <w:link w:val="Heading8"/>
    <w:qFormat/>
    <w:rsid w:val="00120071"/>
    <w:rPr>
      <w:rFonts w:ascii="Arial" w:eastAsia="Malgun Gothic" w:hAnsi="Arial" w:cs="Times New Roman"/>
      <w:kern w:val="0"/>
      <w:sz w:val="36"/>
      <w:szCs w:val="20"/>
      <w:lang w:val="en-GB"/>
      <w14:ligatures w14:val="none"/>
    </w:rPr>
  </w:style>
  <w:style w:type="character" w:customStyle="1" w:styleId="Heading9Char">
    <w:name w:val="Heading 9 Char"/>
    <w:basedOn w:val="DefaultParagraphFont"/>
    <w:link w:val="Heading9"/>
    <w:qFormat/>
    <w:rsid w:val="00120071"/>
    <w:rPr>
      <w:rFonts w:ascii="Arial" w:eastAsia="Malgun Gothic" w:hAnsi="Arial" w:cs="Times New Roman"/>
      <w:kern w:val="0"/>
      <w:sz w:val="36"/>
      <w:szCs w:val="20"/>
      <w:lang w:val="en-GB"/>
      <w14:ligatures w14:val="none"/>
    </w:rPr>
  </w:style>
  <w:style w:type="paragraph" w:customStyle="1" w:styleId="H6">
    <w:name w:val="H6"/>
    <w:basedOn w:val="Heading5"/>
    <w:next w:val="Normal"/>
    <w:link w:val="H6Char"/>
    <w:rsid w:val="00120071"/>
    <w:pPr>
      <w:ind w:left="1985" w:hanging="1985"/>
      <w:outlineLvl w:val="9"/>
    </w:pPr>
    <w:rPr>
      <w:sz w:val="20"/>
    </w:rPr>
  </w:style>
  <w:style w:type="paragraph" w:styleId="TOC9">
    <w:name w:val="toc 9"/>
    <w:basedOn w:val="TOC8"/>
    <w:uiPriority w:val="39"/>
    <w:qFormat/>
    <w:rsid w:val="00120071"/>
    <w:pPr>
      <w:ind w:left="1418" w:hanging="1418"/>
    </w:pPr>
  </w:style>
  <w:style w:type="paragraph" w:styleId="TOC8">
    <w:name w:val="toc 8"/>
    <w:basedOn w:val="TOC1"/>
    <w:uiPriority w:val="39"/>
    <w:qFormat/>
    <w:rsid w:val="00120071"/>
    <w:pPr>
      <w:spacing w:before="180"/>
      <w:ind w:left="2693" w:hanging="2693"/>
    </w:pPr>
    <w:rPr>
      <w:b/>
    </w:rPr>
  </w:style>
  <w:style w:type="paragraph" w:styleId="TOC1">
    <w:name w:val="toc 1"/>
    <w:uiPriority w:val="39"/>
    <w:qFormat/>
    <w:rsid w:val="00120071"/>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customStyle="1" w:styleId="EQ">
    <w:name w:val="EQ"/>
    <w:basedOn w:val="Normal"/>
    <w:next w:val="Normal"/>
    <w:link w:val="EQChar"/>
    <w:uiPriority w:val="99"/>
    <w:qFormat/>
    <w:rsid w:val="00120071"/>
    <w:pPr>
      <w:keepLines/>
      <w:tabs>
        <w:tab w:val="center" w:pos="4536"/>
        <w:tab w:val="right" w:pos="9072"/>
      </w:tabs>
    </w:pPr>
    <w:rPr>
      <w:noProof/>
    </w:rPr>
  </w:style>
  <w:style w:type="character" w:customStyle="1" w:styleId="ZGSM">
    <w:name w:val="ZGSM"/>
    <w:qFormat/>
    <w:rsid w:val="001200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0071"/>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0071"/>
    <w:rPr>
      <w:rFonts w:ascii="Arial" w:eastAsia="Malgun Gothic" w:hAnsi="Arial" w:cs="Times New Roman"/>
      <w:b/>
      <w:kern w:val="0"/>
      <w:sz w:val="18"/>
      <w:szCs w:val="20"/>
      <w:lang w:val="x-none"/>
      <w14:ligatures w14:val="none"/>
    </w:rPr>
  </w:style>
  <w:style w:type="paragraph" w:customStyle="1" w:styleId="ZD">
    <w:name w:val="ZD"/>
    <w:qFormat/>
    <w:rsid w:val="00120071"/>
    <w:pPr>
      <w:framePr w:wrap="notBeside" w:vAnchor="page" w:hAnchor="margin" w:y="15764"/>
      <w:widowControl w:val="0"/>
      <w:spacing w:after="0" w:line="240" w:lineRule="auto"/>
    </w:pPr>
    <w:rPr>
      <w:rFonts w:ascii="Arial" w:eastAsia="Malgun Gothic" w:hAnsi="Arial" w:cs="Times New Roman"/>
      <w:noProof/>
      <w:kern w:val="0"/>
      <w:sz w:val="32"/>
      <w:szCs w:val="20"/>
      <w:lang w:val="en-GB"/>
      <w14:ligatures w14:val="none"/>
    </w:rPr>
  </w:style>
  <w:style w:type="paragraph" w:styleId="TOC5">
    <w:name w:val="toc 5"/>
    <w:basedOn w:val="TOC4"/>
    <w:uiPriority w:val="39"/>
    <w:qFormat/>
    <w:rsid w:val="00120071"/>
    <w:pPr>
      <w:ind w:left="1701" w:hanging="1701"/>
    </w:pPr>
  </w:style>
  <w:style w:type="paragraph" w:styleId="TOC4">
    <w:name w:val="toc 4"/>
    <w:basedOn w:val="TOC3"/>
    <w:uiPriority w:val="39"/>
    <w:qFormat/>
    <w:rsid w:val="00120071"/>
    <w:pPr>
      <w:ind w:left="1418" w:hanging="1418"/>
    </w:pPr>
  </w:style>
  <w:style w:type="paragraph" w:styleId="TOC3">
    <w:name w:val="toc 3"/>
    <w:basedOn w:val="TOC2"/>
    <w:uiPriority w:val="39"/>
    <w:qFormat/>
    <w:rsid w:val="00120071"/>
    <w:pPr>
      <w:ind w:left="1134" w:hanging="1134"/>
    </w:pPr>
  </w:style>
  <w:style w:type="paragraph" w:styleId="TOC2">
    <w:name w:val="toc 2"/>
    <w:basedOn w:val="TOC1"/>
    <w:uiPriority w:val="39"/>
    <w:qFormat/>
    <w:rsid w:val="00120071"/>
    <w:pPr>
      <w:keepNext w:val="0"/>
      <w:spacing w:before="0"/>
      <w:ind w:left="851" w:hanging="851"/>
    </w:pPr>
    <w:rPr>
      <w:sz w:val="20"/>
    </w:rPr>
  </w:style>
  <w:style w:type="paragraph" w:styleId="Index1">
    <w:name w:val="index 1"/>
    <w:basedOn w:val="Normal"/>
    <w:qFormat/>
    <w:rsid w:val="00120071"/>
    <w:pPr>
      <w:keepLines/>
      <w:spacing w:after="0"/>
    </w:pPr>
  </w:style>
  <w:style w:type="paragraph" w:styleId="Index2">
    <w:name w:val="index 2"/>
    <w:basedOn w:val="Index1"/>
    <w:qFormat/>
    <w:rsid w:val="00120071"/>
    <w:pPr>
      <w:ind w:left="284"/>
    </w:pPr>
  </w:style>
  <w:style w:type="paragraph" w:customStyle="1" w:styleId="TT">
    <w:name w:val="TT"/>
    <w:basedOn w:val="Heading1"/>
    <w:next w:val="Normal"/>
    <w:qFormat/>
    <w:rsid w:val="00120071"/>
    <w:pPr>
      <w:outlineLvl w:val="9"/>
    </w:pPr>
  </w:style>
  <w:style w:type="paragraph" w:styleId="Footer">
    <w:name w:val="footer"/>
    <w:basedOn w:val="Normal"/>
    <w:link w:val="FooterChar"/>
    <w:qFormat/>
    <w:rsid w:val="00120071"/>
    <w:pPr>
      <w:widowControl w:val="0"/>
      <w:spacing w:after="0"/>
      <w:jc w:val="center"/>
    </w:pPr>
    <w:rPr>
      <w:rFonts w:ascii="Arial" w:hAnsi="Arial"/>
      <w:b/>
      <w:i/>
      <w:noProof/>
      <w:sz w:val="18"/>
    </w:rPr>
  </w:style>
  <w:style w:type="character" w:customStyle="1" w:styleId="FooterChar">
    <w:name w:val="Footer Char"/>
    <w:basedOn w:val="DefaultParagraphFont"/>
    <w:link w:val="Footer"/>
    <w:qFormat/>
    <w:rsid w:val="00120071"/>
    <w:rPr>
      <w:rFonts w:ascii="Arial" w:eastAsia="Malgun Gothic" w:hAnsi="Arial" w:cs="Times New Roman"/>
      <w:b/>
      <w:i/>
      <w:noProof/>
      <w:kern w:val="0"/>
      <w:sz w:val="18"/>
      <w:szCs w:val="20"/>
      <w:lang w:val="en-GB"/>
      <w14:ligatures w14:val="none"/>
    </w:rPr>
  </w:style>
  <w:style w:type="character" w:styleId="FootnoteReference">
    <w:name w:val="footnote reference"/>
    <w:qFormat/>
    <w:rsid w:val="00120071"/>
    <w:rPr>
      <w:b/>
      <w:position w:val="6"/>
      <w:sz w:val="16"/>
    </w:rPr>
  </w:style>
  <w:style w:type="paragraph" w:styleId="FootnoteText">
    <w:name w:val="footnote text"/>
    <w:basedOn w:val="Normal"/>
    <w:link w:val="FootnoteTextChar"/>
    <w:qFormat/>
    <w:rsid w:val="00120071"/>
    <w:pPr>
      <w:keepLines/>
      <w:spacing w:after="0"/>
      <w:ind w:left="454" w:hanging="454"/>
    </w:pPr>
    <w:rPr>
      <w:sz w:val="16"/>
    </w:rPr>
  </w:style>
  <w:style w:type="character" w:customStyle="1" w:styleId="FootnoteTextChar">
    <w:name w:val="Footnote Text Char"/>
    <w:basedOn w:val="DefaultParagraphFont"/>
    <w:link w:val="FootnoteText"/>
    <w:qFormat/>
    <w:rsid w:val="00120071"/>
    <w:rPr>
      <w:rFonts w:ascii="Times New Roman" w:eastAsia="Malgun Gothic" w:hAnsi="Times New Roman" w:cs="Times New Roman"/>
      <w:kern w:val="0"/>
      <w:sz w:val="16"/>
      <w:szCs w:val="20"/>
      <w:lang w:val="en-GB"/>
      <w14:ligatures w14:val="none"/>
    </w:rPr>
  </w:style>
  <w:style w:type="paragraph" w:customStyle="1" w:styleId="NF">
    <w:name w:val="NF"/>
    <w:basedOn w:val="NO"/>
    <w:qFormat/>
    <w:rsid w:val="00120071"/>
    <w:pPr>
      <w:keepNext/>
      <w:spacing w:after="0"/>
    </w:pPr>
    <w:rPr>
      <w:rFonts w:ascii="Arial" w:hAnsi="Arial"/>
      <w:sz w:val="18"/>
    </w:rPr>
  </w:style>
  <w:style w:type="paragraph" w:customStyle="1" w:styleId="NO">
    <w:name w:val="NO"/>
    <w:basedOn w:val="Normal"/>
    <w:link w:val="NOZchn"/>
    <w:qFormat/>
    <w:rsid w:val="00120071"/>
    <w:pPr>
      <w:keepLines/>
      <w:ind w:left="1135" w:hanging="851"/>
    </w:pPr>
  </w:style>
  <w:style w:type="paragraph" w:customStyle="1" w:styleId="PL">
    <w:name w:val="PL"/>
    <w:link w:val="PLChar"/>
    <w:qFormat/>
    <w:rsid w:val="00120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14:ligatures w14:val="none"/>
    </w:rPr>
  </w:style>
  <w:style w:type="paragraph" w:customStyle="1" w:styleId="TAR">
    <w:name w:val="TAR"/>
    <w:basedOn w:val="TAL"/>
    <w:qFormat/>
    <w:rsid w:val="00120071"/>
    <w:pPr>
      <w:jc w:val="right"/>
    </w:pPr>
  </w:style>
  <w:style w:type="paragraph" w:customStyle="1" w:styleId="TAL">
    <w:name w:val="TAL"/>
    <w:basedOn w:val="Normal"/>
    <w:link w:val="TALChar"/>
    <w:qFormat/>
    <w:rsid w:val="00120071"/>
    <w:pPr>
      <w:keepNext/>
      <w:keepLines/>
      <w:spacing w:after="0"/>
    </w:pPr>
    <w:rPr>
      <w:rFonts w:ascii="Arial" w:hAnsi="Arial"/>
      <w:sz w:val="18"/>
      <w:lang w:val="x-none"/>
    </w:rPr>
  </w:style>
  <w:style w:type="paragraph" w:customStyle="1" w:styleId="TAH">
    <w:name w:val="TAH"/>
    <w:basedOn w:val="TAC"/>
    <w:link w:val="TAHCar"/>
    <w:qFormat/>
    <w:rsid w:val="00120071"/>
    <w:rPr>
      <w:b/>
    </w:rPr>
  </w:style>
  <w:style w:type="paragraph" w:customStyle="1" w:styleId="TAC">
    <w:name w:val="TAC"/>
    <w:basedOn w:val="TAL"/>
    <w:link w:val="TACChar"/>
    <w:qFormat/>
    <w:rsid w:val="00120071"/>
    <w:pPr>
      <w:jc w:val="center"/>
    </w:pPr>
  </w:style>
  <w:style w:type="paragraph" w:customStyle="1" w:styleId="EX">
    <w:name w:val="EX"/>
    <w:basedOn w:val="Normal"/>
    <w:link w:val="EXChar"/>
    <w:qFormat/>
    <w:rsid w:val="00120071"/>
    <w:pPr>
      <w:keepLines/>
      <w:ind w:left="1702" w:hanging="1418"/>
    </w:pPr>
  </w:style>
  <w:style w:type="paragraph" w:customStyle="1" w:styleId="FP">
    <w:name w:val="FP"/>
    <w:basedOn w:val="Normal"/>
    <w:qFormat/>
    <w:rsid w:val="00120071"/>
    <w:pPr>
      <w:spacing w:after="0"/>
    </w:pPr>
  </w:style>
  <w:style w:type="paragraph" w:customStyle="1" w:styleId="NW">
    <w:name w:val="NW"/>
    <w:basedOn w:val="NO"/>
    <w:qFormat/>
    <w:rsid w:val="00120071"/>
    <w:pPr>
      <w:spacing w:after="0"/>
    </w:pPr>
  </w:style>
  <w:style w:type="paragraph" w:customStyle="1" w:styleId="EW">
    <w:name w:val="EW"/>
    <w:basedOn w:val="EX"/>
    <w:qFormat/>
    <w:rsid w:val="00120071"/>
    <w:pPr>
      <w:spacing w:after="0"/>
    </w:pPr>
  </w:style>
  <w:style w:type="paragraph" w:customStyle="1" w:styleId="B1">
    <w:name w:val="B1"/>
    <w:basedOn w:val="Normal"/>
    <w:link w:val="B1Char"/>
    <w:qFormat/>
    <w:rsid w:val="00120071"/>
    <w:pPr>
      <w:ind w:left="568" w:hanging="284"/>
    </w:pPr>
    <w:rPr>
      <w:lang w:eastAsia="x-none"/>
    </w:rPr>
  </w:style>
  <w:style w:type="paragraph" w:styleId="TOC6">
    <w:name w:val="toc 6"/>
    <w:basedOn w:val="TOC5"/>
    <w:next w:val="Normal"/>
    <w:uiPriority w:val="39"/>
    <w:qFormat/>
    <w:rsid w:val="00120071"/>
    <w:pPr>
      <w:ind w:left="1985" w:hanging="1985"/>
    </w:pPr>
  </w:style>
  <w:style w:type="paragraph" w:styleId="TOC7">
    <w:name w:val="toc 7"/>
    <w:basedOn w:val="TOC6"/>
    <w:next w:val="Normal"/>
    <w:uiPriority w:val="39"/>
    <w:qFormat/>
    <w:rsid w:val="00120071"/>
    <w:pPr>
      <w:ind w:left="2268" w:hanging="2268"/>
    </w:pPr>
  </w:style>
  <w:style w:type="paragraph" w:customStyle="1" w:styleId="TH">
    <w:name w:val="TH"/>
    <w:basedOn w:val="Normal"/>
    <w:link w:val="THChar"/>
    <w:qFormat/>
    <w:rsid w:val="00120071"/>
    <w:pPr>
      <w:keepNext/>
      <w:keepLines/>
      <w:spacing w:before="60"/>
      <w:jc w:val="center"/>
    </w:pPr>
    <w:rPr>
      <w:rFonts w:ascii="Arial" w:hAnsi="Arial"/>
      <w:b/>
      <w:lang w:eastAsia="x-none"/>
    </w:rPr>
  </w:style>
  <w:style w:type="paragraph" w:customStyle="1" w:styleId="ZA">
    <w:name w:val="ZA"/>
    <w:qFormat/>
    <w:rsid w:val="00120071"/>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14:ligatures w14:val="none"/>
    </w:rPr>
  </w:style>
  <w:style w:type="paragraph" w:customStyle="1" w:styleId="ZB">
    <w:name w:val="ZB"/>
    <w:qFormat/>
    <w:rsid w:val="00120071"/>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14:ligatures w14:val="none"/>
    </w:rPr>
  </w:style>
  <w:style w:type="paragraph" w:customStyle="1" w:styleId="ZT">
    <w:name w:val="ZT"/>
    <w:qFormat/>
    <w:rsid w:val="00120071"/>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 w:type="paragraph" w:customStyle="1" w:styleId="ZU">
    <w:name w:val="ZU"/>
    <w:qFormat/>
    <w:rsid w:val="00120071"/>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14:ligatures w14:val="none"/>
    </w:rPr>
  </w:style>
  <w:style w:type="paragraph" w:customStyle="1" w:styleId="TAN">
    <w:name w:val="TAN"/>
    <w:basedOn w:val="TAL"/>
    <w:qFormat/>
    <w:rsid w:val="00120071"/>
    <w:pPr>
      <w:ind w:left="851" w:hanging="851"/>
    </w:pPr>
  </w:style>
  <w:style w:type="paragraph" w:customStyle="1" w:styleId="ZH">
    <w:name w:val="ZH"/>
    <w:qFormat/>
    <w:rsid w:val="00120071"/>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14:ligatures w14:val="none"/>
    </w:rPr>
  </w:style>
  <w:style w:type="paragraph" w:customStyle="1" w:styleId="TF">
    <w:name w:val="TF"/>
    <w:basedOn w:val="TH"/>
    <w:link w:val="TFChar"/>
    <w:qFormat/>
    <w:rsid w:val="00120071"/>
    <w:pPr>
      <w:keepNext w:val="0"/>
      <w:spacing w:before="0" w:after="240"/>
    </w:pPr>
  </w:style>
  <w:style w:type="paragraph" w:customStyle="1" w:styleId="ZG">
    <w:name w:val="ZG"/>
    <w:qFormat/>
    <w:rsid w:val="00120071"/>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14:ligatures w14:val="none"/>
    </w:rPr>
  </w:style>
  <w:style w:type="paragraph" w:customStyle="1" w:styleId="B2">
    <w:name w:val="B2"/>
    <w:basedOn w:val="Normal"/>
    <w:link w:val="B2Car"/>
    <w:qFormat/>
    <w:rsid w:val="00120071"/>
    <w:pPr>
      <w:ind w:left="851" w:hanging="284"/>
    </w:pPr>
  </w:style>
  <w:style w:type="paragraph" w:customStyle="1" w:styleId="B3">
    <w:name w:val="B3"/>
    <w:basedOn w:val="Normal"/>
    <w:link w:val="B3Char"/>
    <w:qFormat/>
    <w:rsid w:val="00120071"/>
    <w:pPr>
      <w:ind w:left="1135" w:hanging="284"/>
    </w:pPr>
  </w:style>
  <w:style w:type="paragraph" w:customStyle="1" w:styleId="B4">
    <w:name w:val="B4"/>
    <w:basedOn w:val="Normal"/>
    <w:link w:val="B4Char"/>
    <w:qFormat/>
    <w:rsid w:val="00120071"/>
    <w:pPr>
      <w:ind w:left="1418" w:hanging="284"/>
    </w:pPr>
  </w:style>
  <w:style w:type="paragraph" w:customStyle="1" w:styleId="B5">
    <w:name w:val="B5"/>
    <w:basedOn w:val="Normal"/>
    <w:link w:val="B5Char"/>
    <w:qFormat/>
    <w:rsid w:val="00120071"/>
    <w:pPr>
      <w:ind w:left="1702" w:hanging="284"/>
    </w:pPr>
  </w:style>
  <w:style w:type="paragraph" w:customStyle="1" w:styleId="ZTD">
    <w:name w:val="ZTD"/>
    <w:basedOn w:val="ZB"/>
    <w:qFormat/>
    <w:rsid w:val="00120071"/>
    <w:pPr>
      <w:framePr w:hRule="auto" w:wrap="notBeside" w:y="852"/>
    </w:pPr>
    <w:rPr>
      <w:i w:val="0"/>
      <w:sz w:val="40"/>
    </w:rPr>
  </w:style>
  <w:style w:type="paragraph" w:customStyle="1" w:styleId="ZV">
    <w:name w:val="ZV"/>
    <w:basedOn w:val="ZU"/>
    <w:qFormat/>
    <w:rsid w:val="00120071"/>
    <w:pPr>
      <w:framePr w:wrap="notBeside" w:y="16161"/>
    </w:pPr>
  </w:style>
  <w:style w:type="paragraph" w:styleId="IndexHeading">
    <w:name w:val="index heading"/>
    <w:basedOn w:val="Normal"/>
    <w:next w:val="Normal"/>
    <w:qFormat/>
    <w:rsid w:val="00120071"/>
    <w:pPr>
      <w:pBdr>
        <w:top w:val="single" w:sz="12" w:space="0" w:color="auto"/>
      </w:pBdr>
      <w:spacing w:before="360" w:after="240"/>
    </w:pPr>
    <w:rPr>
      <w:b/>
      <w:i/>
      <w:sz w:val="26"/>
    </w:rPr>
  </w:style>
  <w:style w:type="paragraph" w:styleId="DocumentMap">
    <w:name w:val="Document Map"/>
    <w:basedOn w:val="Normal"/>
    <w:link w:val="DocumentMapChar"/>
    <w:qFormat/>
    <w:rsid w:val="00120071"/>
    <w:pPr>
      <w:shd w:val="clear" w:color="auto" w:fill="000080"/>
    </w:pPr>
    <w:rPr>
      <w:rFonts w:ascii="Tahoma" w:hAnsi="Tahoma"/>
    </w:rPr>
  </w:style>
  <w:style w:type="character" w:customStyle="1" w:styleId="DocumentMapChar">
    <w:name w:val="Document Map Char"/>
    <w:basedOn w:val="DefaultParagraphFont"/>
    <w:link w:val="DocumentMap"/>
    <w:qFormat/>
    <w:rsid w:val="00120071"/>
    <w:rPr>
      <w:rFonts w:ascii="Tahoma" w:eastAsia="Malgun Gothic" w:hAnsi="Tahoma" w:cs="Times New Roman"/>
      <w:kern w:val="0"/>
      <w:sz w:val="20"/>
      <w:szCs w:val="20"/>
      <w:shd w:val="clear" w:color="auto" w:fill="000080"/>
      <w:lang w:val="en-GB"/>
      <w14:ligatures w14:val="none"/>
    </w:rPr>
  </w:style>
  <w:style w:type="paragraph" w:customStyle="1" w:styleId="TAJ">
    <w:name w:val="TAJ"/>
    <w:basedOn w:val="TH"/>
    <w:qFormat/>
    <w:rsid w:val="00120071"/>
  </w:style>
  <w:style w:type="character" w:styleId="CommentReference">
    <w:name w:val="annotation reference"/>
    <w:qFormat/>
    <w:rsid w:val="00120071"/>
    <w:rPr>
      <w:sz w:val="16"/>
    </w:rPr>
  </w:style>
  <w:style w:type="paragraph" w:styleId="CommentText">
    <w:name w:val="annotation text"/>
    <w:basedOn w:val="Normal"/>
    <w:link w:val="CommentTextChar"/>
    <w:uiPriority w:val="99"/>
    <w:qFormat/>
    <w:rsid w:val="00120071"/>
    <w:rPr>
      <w:lang w:val="x-none"/>
    </w:rPr>
  </w:style>
  <w:style w:type="character" w:customStyle="1" w:styleId="CommentTextChar">
    <w:name w:val="Comment Text Char"/>
    <w:basedOn w:val="DefaultParagraphFont"/>
    <w:link w:val="CommentText"/>
    <w:uiPriority w:val="99"/>
    <w:qFormat/>
    <w:rsid w:val="00120071"/>
    <w:rPr>
      <w:rFonts w:ascii="Times New Roman" w:eastAsia="Malgun Gothic" w:hAnsi="Times New Roman" w:cs="Times New Roman"/>
      <w:kern w:val="0"/>
      <w:sz w:val="20"/>
      <w:szCs w:val="20"/>
      <w:lang w:val="x-none"/>
      <w14:ligatures w14:val="none"/>
    </w:rPr>
  </w:style>
  <w:style w:type="table" w:styleId="TableGrid">
    <w:name w:val="Table Grid"/>
    <w:basedOn w:val="TableNormal"/>
    <w:uiPriority w:val="39"/>
    <w:rsid w:val="0012007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120071"/>
  </w:style>
  <w:style w:type="character" w:customStyle="1" w:styleId="CommentSubjectChar">
    <w:name w:val="Comment Subject Char"/>
    <w:basedOn w:val="CommentTextChar"/>
    <w:link w:val="CommentSubject"/>
    <w:qFormat/>
    <w:rsid w:val="00120071"/>
    <w:rPr>
      <w:rFonts w:ascii="Times New Roman" w:eastAsia="Malgun Gothic" w:hAnsi="Times New Roman" w:cs="Times New Roman"/>
      <w:kern w:val="0"/>
      <w:sz w:val="20"/>
      <w:szCs w:val="20"/>
      <w:lang w:val="x-none"/>
      <w14:ligatures w14:val="none"/>
    </w:rPr>
  </w:style>
  <w:style w:type="paragraph" w:styleId="BalloonText">
    <w:name w:val="Balloon Text"/>
    <w:basedOn w:val="Normal"/>
    <w:link w:val="BalloonTextChar"/>
    <w:qFormat/>
    <w:rsid w:val="00120071"/>
    <w:pPr>
      <w:spacing w:after="0"/>
    </w:pPr>
    <w:rPr>
      <w:rFonts w:ascii="Tahoma" w:hAnsi="Tahoma"/>
      <w:sz w:val="16"/>
      <w:szCs w:val="16"/>
      <w:lang w:val="x-none"/>
    </w:rPr>
  </w:style>
  <w:style w:type="character" w:customStyle="1" w:styleId="BalloonTextChar">
    <w:name w:val="Balloon Text Char"/>
    <w:basedOn w:val="DefaultParagraphFont"/>
    <w:link w:val="BalloonText"/>
    <w:qFormat/>
    <w:rsid w:val="00120071"/>
    <w:rPr>
      <w:rFonts w:ascii="Tahoma" w:eastAsia="Malgun Gothic" w:hAnsi="Tahoma" w:cs="Times New Roman"/>
      <w:kern w:val="0"/>
      <w:sz w:val="16"/>
      <w:szCs w:val="16"/>
      <w:lang w:val="x-none"/>
      <w14:ligatures w14:val="none"/>
    </w:rPr>
  </w:style>
  <w:style w:type="character" w:customStyle="1" w:styleId="TAHCar">
    <w:name w:val="TAH Car"/>
    <w:link w:val="TAH"/>
    <w:qFormat/>
    <w:locked/>
    <w:rsid w:val="00120071"/>
    <w:rPr>
      <w:rFonts w:ascii="Arial" w:eastAsia="Malgun Gothic" w:hAnsi="Arial" w:cs="Times New Roman"/>
      <w:b/>
      <w:kern w:val="0"/>
      <w:sz w:val="18"/>
      <w:szCs w:val="20"/>
      <w:lang w:val="x-none"/>
      <w14:ligatures w14:val="none"/>
    </w:rPr>
  </w:style>
  <w:style w:type="character" w:customStyle="1" w:styleId="TALChar">
    <w:name w:val="TAL Char"/>
    <w:link w:val="TAL"/>
    <w:qFormat/>
    <w:locked/>
    <w:rsid w:val="00120071"/>
    <w:rPr>
      <w:rFonts w:ascii="Arial" w:eastAsia="Malgun Gothic" w:hAnsi="Arial" w:cs="Times New Roman"/>
      <w:kern w:val="0"/>
      <w:sz w:val="18"/>
      <w:szCs w:val="20"/>
      <w:lang w:val="x-none"/>
      <w14:ligatures w14:val="none"/>
    </w:rPr>
  </w:style>
  <w:style w:type="character" w:customStyle="1" w:styleId="B1Char">
    <w:name w:val="B1 Char"/>
    <w:link w:val="B1"/>
    <w:qFormat/>
    <w:rsid w:val="00120071"/>
    <w:rPr>
      <w:rFonts w:ascii="Times New Roman" w:eastAsia="Malgun Gothic" w:hAnsi="Times New Roman" w:cs="Times New Roman"/>
      <w:kern w:val="0"/>
      <w:sz w:val="20"/>
      <w:szCs w:val="20"/>
      <w:lang w:val="en-GB" w:eastAsia="x-none"/>
      <w14:ligatures w14:val="none"/>
    </w:rPr>
  </w:style>
  <w:style w:type="character" w:customStyle="1" w:styleId="THChar">
    <w:name w:val="TH Char"/>
    <w:link w:val="TH"/>
    <w:qFormat/>
    <w:rsid w:val="00120071"/>
    <w:rPr>
      <w:rFonts w:ascii="Arial" w:eastAsia="Malgun Gothic" w:hAnsi="Arial" w:cs="Times New Roman"/>
      <w:b/>
      <w:kern w:val="0"/>
      <w:sz w:val="20"/>
      <w:szCs w:val="20"/>
      <w:lang w:val="en-GB" w:eastAsia="x-none"/>
      <w14:ligatures w14:val="none"/>
    </w:rPr>
  </w:style>
  <w:style w:type="paragraph" w:styleId="Title">
    <w:name w:val="Title"/>
    <w:basedOn w:val="Normal"/>
    <w:next w:val="Normal"/>
    <w:link w:val="TitleChar"/>
    <w:qFormat/>
    <w:rsid w:val="00120071"/>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120071"/>
    <w:rPr>
      <w:rFonts w:ascii="Cambria" w:eastAsia="Times New Roman" w:hAnsi="Cambria" w:cs="Times New Roman"/>
      <w:b/>
      <w:bCs/>
      <w:kern w:val="28"/>
      <w:sz w:val="32"/>
      <w:szCs w:val="32"/>
      <w:lang w:val="en-GB"/>
      <w14:ligatures w14:val="none"/>
    </w:rPr>
  </w:style>
  <w:style w:type="paragraph" w:customStyle="1" w:styleId="EditorsNote">
    <w:name w:val="Editor's Note"/>
    <w:aliases w:val="EN"/>
    <w:basedOn w:val="NO"/>
    <w:link w:val="EditorsNoteCharChar"/>
    <w:qFormat/>
    <w:rsid w:val="00120071"/>
    <w:rPr>
      <w:rFonts w:eastAsia="Batang"/>
      <w:color w:val="FF0000"/>
    </w:rPr>
  </w:style>
  <w:style w:type="character" w:customStyle="1" w:styleId="EditorsNoteCharChar">
    <w:name w:val="Editor's Note Char Char"/>
    <w:link w:val="EditorsNote"/>
    <w:rsid w:val="00120071"/>
    <w:rPr>
      <w:rFonts w:ascii="Times New Roman" w:eastAsia="Batang" w:hAnsi="Times New Roman" w:cs="Times New Roman"/>
      <w:color w:val="FF0000"/>
      <w:kern w:val="0"/>
      <w:sz w:val="20"/>
      <w:szCs w:val="20"/>
      <w:lang w:val="en-GB"/>
      <w14:ligatures w14:val="none"/>
    </w:rPr>
  </w:style>
  <w:style w:type="character" w:customStyle="1" w:styleId="TFChar">
    <w:name w:val="TF Char"/>
    <w:link w:val="TF"/>
    <w:qFormat/>
    <w:rsid w:val="00120071"/>
    <w:rPr>
      <w:rFonts w:ascii="Arial" w:eastAsia="Malgun Gothic" w:hAnsi="Arial" w:cs="Times New Roman"/>
      <w:b/>
      <w:kern w:val="0"/>
      <w:sz w:val="20"/>
      <w:szCs w:val="20"/>
      <w:lang w:val="en-GB" w:eastAsia="x-none"/>
      <w14:ligatures w14:val="none"/>
    </w:rPr>
  </w:style>
  <w:style w:type="character" w:customStyle="1" w:styleId="NOZchn">
    <w:name w:val="NO Zchn"/>
    <w:link w:val="NO"/>
    <w:rsid w:val="00120071"/>
    <w:rPr>
      <w:rFonts w:ascii="Times New Roman" w:eastAsia="Malgun Gothic" w:hAnsi="Times New Roman" w:cs="Times New Roman"/>
      <w:kern w:val="0"/>
      <w:sz w:val="20"/>
      <w:szCs w:val="20"/>
      <w:lang w:val="en-GB"/>
      <w14:ligatures w14:val="none"/>
    </w:rPr>
  </w:style>
  <w:style w:type="paragraph" w:customStyle="1" w:styleId="CRCoverPage">
    <w:name w:val="CR Cover Page"/>
    <w:link w:val="CRCoverPageZchn"/>
    <w:qFormat/>
    <w:rsid w:val="00120071"/>
    <w:pPr>
      <w:spacing w:after="120" w:line="240" w:lineRule="auto"/>
    </w:pPr>
    <w:rPr>
      <w:rFonts w:ascii="Arial" w:eastAsia="MS Mincho" w:hAnsi="Arial" w:cs="Times New Roman"/>
      <w:kern w:val="0"/>
      <w:sz w:val="20"/>
      <w:szCs w:val="20"/>
      <w:lang w:val="en-GB"/>
      <w14:ligatures w14:val="none"/>
    </w:rPr>
  </w:style>
  <w:style w:type="character" w:customStyle="1" w:styleId="a">
    <w:name w:val="首标题"/>
    <w:rsid w:val="00120071"/>
    <w:rPr>
      <w:rFonts w:ascii="Arial" w:eastAsia="SimSun" w:hAnsi="Arial"/>
      <w:sz w:val="24"/>
    </w:rPr>
  </w:style>
  <w:style w:type="paragraph" w:customStyle="1" w:styleId="Doc-text2">
    <w:name w:val="Doc-text2"/>
    <w:basedOn w:val="Normal"/>
    <w:link w:val="Doc-text2Char"/>
    <w:qFormat/>
    <w:rsid w:val="001200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0071"/>
    <w:rPr>
      <w:rFonts w:ascii="Arial" w:eastAsia="MS Mincho" w:hAnsi="Arial" w:cs="Times New Roman"/>
      <w:kern w:val="0"/>
      <w:sz w:val="20"/>
      <w:szCs w:val="24"/>
      <w:lang w:val="en-GB" w:eastAsia="en-GB"/>
      <w14:ligatures w14:val="none"/>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120071"/>
    <w:rPr>
      <w:b/>
      <w:bCs/>
    </w:rPr>
  </w:style>
  <w:style w:type="paragraph" w:customStyle="1" w:styleId="msolistparagraph0">
    <w:name w:val="msolistparagraph"/>
    <w:basedOn w:val="Normal"/>
    <w:rsid w:val="00120071"/>
    <w:pPr>
      <w:spacing w:after="0"/>
      <w:ind w:left="720"/>
    </w:pPr>
    <w:rPr>
      <w:rFonts w:ascii="Calibri" w:eastAsia="MS Mincho" w:hAnsi="Calibri"/>
      <w:sz w:val="22"/>
      <w:szCs w:val="22"/>
      <w:lang w:eastAsia="ja-JP"/>
    </w:rPr>
  </w:style>
  <w:style w:type="paragraph" w:styleId="Revision">
    <w:name w:val="Revision"/>
    <w:hidden/>
    <w:uiPriority w:val="99"/>
    <w:semiHidden/>
    <w:qFormat/>
    <w:rsid w:val="00120071"/>
    <w:pPr>
      <w:spacing w:after="0" w:line="240" w:lineRule="auto"/>
    </w:pPr>
    <w:rPr>
      <w:rFonts w:ascii="Times New Roman" w:eastAsia="Malgun Gothic" w:hAnsi="Times New Roman" w:cs="Times New Roman"/>
      <w:kern w:val="0"/>
      <w:sz w:val="20"/>
      <w:szCs w:val="20"/>
      <w:lang w:val="en-GB"/>
      <w14:ligatures w14:val="none"/>
    </w:rPr>
  </w:style>
  <w:style w:type="paragraph" w:styleId="BodyText">
    <w:name w:val="Body Text"/>
    <w:aliases w:val="bt,AvtalBrödtext, ändrad,ändrad"/>
    <w:basedOn w:val="Normal"/>
    <w:link w:val="BodyTextChar"/>
    <w:qFormat/>
    <w:rsid w:val="00120071"/>
    <w:pPr>
      <w:spacing w:after="120"/>
      <w:jc w:val="both"/>
    </w:pPr>
    <w:rPr>
      <w:rFonts w:eastAsia="MS Mincho"/>
      <w:szCs w:val="24"/>
      <w:lang w:val="x-none" w:eastAsia="x-none"/>
    </w:rPr>
  </w:style>
  <w:style w:type="character" w:customStyle="1" w:styleId="BodyTextChar">
    <w:name w:val="Body Text Char"/>
    <w:aliases w:val="bt Char,AvtalBrödtext Char, ändrad Char,ändrad Char"/>
    <w:basedOn w:val="DefaultParagraphFont"/>
    <w:link w:val="BodyText"/>
    <w:qFormat/>
    <w:rsid w:val="00120071"/>
    <w:rPr>
      <w:rFonts w:ascii="Times New Roman" w:eastAsia="MS Mincho" w:hAnsi="Times New Roman" w:cs="Times New Roman"/>
      <w:kern w:val="0"/>
      <w:sz w:val="20"/>
      <w:szCs w:val="24"/>
      <w:lang w:val="x-none" w:eastAsia="x-none"/>
      <w14:ligatures w14:val="none"/>
    </w:rPr>
  </w:style>
  <w:style w:type="character" w:customStyle="1" w:styleId="Doc-titleChar">
    <w:name w:val="Doc-title Char"/>
    <w:link w:val="Doc-title"/>
    <w:qFormat/>
    <w:locked/>
    <w:rsid w:val="00120071"/>
    <w:rPr>
      <w:rFonts w:ascii="Arial" w:eastAsia="MS Mincho" w:hAnsi="Arial" w:cs="Arial"/>
      <w:szCs w:val="24"/>
      <w:lang w:val="en-GB" w:eastAsia="en-GB"/>
    </w:rPr>
  </w:style>
  <w:style w:type="paragraph" w:customStyle="1" w:styleId="Doc-title">
    <w:name w:val="Doc-title"/>
    <w:basedOn w:val="Normal"/>
    <w:next w:val="Doc-text2"/>
    <w:link w:val="Doc-titleChar"/>
    <w:qFormat/>
    <w:rsid w:val="00120071"/>
    <w:pPr>
      <w:spacing w:before="180" w:after="0"/>
      <w:ind w:left="1259" w:hanging="1259"/>
    </w:pPr>
    <w:rPr>
      <w:rFonts w:ascii="Arial" w:eastAsia="MS Mincho" w:hAnsi="Arial" w:cs="Arial"/>
      <w:kern w:val="2"/>
      <w:sz w:val="22"/>
      <w:szCs w:val="24"/>
      <w:lang w:eastAsia="en-GB"/>
      <w14:ligatures w14:val="standardContextual"/>
    </w:rPr>
  </w:style>
  <w:style w:type="paragraph" w:customStyle="1" w:styleId="ComeBack">
    <w:name w:val="ComeBack"/>
    <w:basedOn w:val="Doc-text2"/>
    <w:next w:val="Doc-text2"/>
    <w:link w:val="ComeBackCharChar"/>
    <w:rsid w:val="00120071"/>
    <w:pPr>
      <w:numPr>
        <w:numId w:val="3"/>
      </w:numPr>
      <w:tabs>
        <w:tab w:val="clear" w:pos="1622"/>
      </w:tabs>
    </w:pPr>
  </w:style>
  <w:style w:type="character" w:customStyle="1" w:styleId="ComeBackCharChar">
    <w:name w:val="ComeBack Char Char"/>
    <w:link w:val="ComeBack"/>
    <w:rsid w:val="00120071"/>
    <w:rPr>
      <w:rFonts w:ascii="Arial" w:eastAsia="MS Mincho" w:hAnsi="Arial" w:cs="Times New Roman"/>
      <w:kern w:val="0"/>
      <w:sz w:val="20"/>
      <w:szCs w:val="24"/>
      <w:lang w:val="en-GB" w:eastAsia="en-GB"/>
      <w14:ligatures w14:val="none"/>
    </w:rPr>
  </w:style>
  <w:style w:type="character" w:styleId="Hyperlink">
    <w:name w:val="Hyperlink"/>
    <w:qFormat/>
    <w:rsid w:val="00120071"/>
    <w:rPr>
      <w:color w:val="0000FF"/>
      <w:u w:val="single"/>
    </w:rPr>
  </w:style>
  <w:style w:type="character" w:customStyle="1" w:styleId="PLChar">
    <w:name w:val="PL Char"/>
    <w:link w:val="PL"/>
    <w:qFormat/>
    <w:rsid w:val="00120071"/>
    <w:rPr>
      <w:rFonts w:ascii="Courier New" w:eastAsia="Malgun Gothic" w:hAnsi="Courier New" w:cs="Times New Roman"/>
      <w:noProof/>
      <w:kern w:val="0"/>
      <w:sz w:val="16"/>
      <w:szCs w:val="20"/>
      <w:lang w:val="en-GB"/>
      <w14:ligatures w14:val="none"/>
    </w:rPr>
  </w:style>
  <w:style w:type="paragraph" w:styleId="NormalWeb">
    <w:name w:val="Normal (Web)"/>
    <w:basedOn w:val="Normal"/>
    <w:unhideWhenUsed/>
    <w:qFormat/>
    <w:rsid w:val="00120071"/>
    <w:pPr>
      <w:spacing w:after="0"/>
    </w:pPr>
    <w:rPr>
      <w:rFonts w:eastAsia="Times New Roman"/>
      <w:sz w:val="24"/>
      <w:szCs w:val="24"/>
      <w:lang w:val="en-US"/>
    </w:rPr>
  </w:style>
  <w:style w:type="character" w:customStyle="1" w:styleId="B1Zchn">
    <w:name w:val="B1 Zchn"/>
    <w:qFormat/>
    <w:rsid w:val="00120071"/>
    <w:rPr>
      <w:rFonts w:ascii="Times New Roman" w:hAnsi="Times New Roman"/>
      <w:lang w:val="en-GB"/>
    </w:rPr>
  </w:style>
  <w:style w:type="character" w:customStyle="1" w:styleId="B2Car">
    <w:name w:val="B2 Car"/>
    <w:link w:val="B2"/>
    <w:rsid w:val="00120071"/>
    <w:rPr>
      <w:rFonts w:ascii="Times New Roman" w:eastAsia="Malgun Gothic" w:hAnsi="Times New Roman" w:cs="Times New Roman"/>
      <w:kern w:val="0"/>
      <w:sz w:val="20"/>
      <w:szCs w:val="20"/>
      <w:lang w:val="en-GB"/>
      <w14:ligatures w14:val="none"/>
    </w:rPr>
  </w:style>
  <w:style w:type="paragraph" w:customStyle="1" w:styleId="body">
    <w:name w:val="body"/>
    <w:basedOn w:val="Normal"/>
    <w:link w:val="bodyChar"/>
    <w:rsid w:val="00120071"/>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120071"/>
    <w:rPr>
      <w:rFonts w:ascii="Bookman Old Style" w:eastAsia="MS Mincho" w:hAnsi="Bookman Old Style" w:cs="Times New Roman"/>
      <w:kern w:val="0"/>
      <w:sz w:val="20"/>
      <w:szCs w:val="20"/>
      <w14:ligatures w14:val="none"/>
    </w:rPr>
  </w:style>
  <w:style w:type="character" w:customStyle="1" w:styleId="TALCar">
    <w:name w:val="TAL Car"/>
    <w:qFormat/>
    <w:rsid w:val="00120071"/>
    <w:rPr>
      <w:rFonts w:ascii="Arial" w:hAnsi="Arial"/>
      <w:sz w:val="18"/>
      <w:lang w:val="en-GB"/>
    </w:rPr>
  </w:style>
  <w:style w:type="character" w:customStyle="1" w:styleId="EditorsNoteChar">
    <w:name w:val="Editor's Note Char"/>
    <w:aliases w:val="EN Char"/>
    <w:qFormat/>
    <w:rsid w:val="00120071"/>
    <w:rPr>
      <w:color w:val="FF0000"/>
      <w:lang w:eastAsia="en-US"/>
    </w:rPr>
  </w:style>
  <w:style w:type="character" w:customStyle="1" w:styleId="B2Char">
    <w:name w:val="B2 Char"/>
    <w:qFormat/>
    <w:rsid w:val="00120071"/>
    <w:rPr>
      <w:rFonts w:eastAsia="MS Mincho"/>
      <w:lang w:val="en-GB" w:eastAsia="en-US" w:bidi="ar-SA"/>
    </w:rPr>
  </w:style>
  <w:style w:type="character" w:customStyle="1" w:styleId="NOChar1">
    <w:name w:val="NO Char1"/>
    <w:rsid w:val="00120071"/>
    <w:rPr>
      <w:rFonts w:eastAsia="MS Mincho"/>
      <w:lang w:val="en-GB" w:eastAsia="en-US" w:bidi="ar-SA"/>
    </w:rPr>
  </w:style>
  <w:style w:type="character" w:customStyle="1" w:styleId="B3Char">
    <w:name w:val="B3 Char"/>
    <w:link w:val="B3"/>
    <w:qFormat/>
    <w:rsid w:val="00120071"/>
    <w:rPr>
      <w:rFonts w:ascii="Times New Roman" w:eastAsia="Malgun Gothic" w:hAnsi="Times New Roman" w:cs="Times New Roman"/>
      <w:kern w:val="0"/>
      <w:sz w:val="20"/>
      <w:szCs w:val="20"/>
      <w:lang w:val="en-GB"/>
      <w14:ligatures w14:val="none"/>
    </w:rPr>
  </w:style>
  <w:style w:type="paragraph" w:customStyle="1" w:styleId="observation0">
    <w:name w:val="observation"/>
    <w:basedOn w:val="Normal"/>
    <w:rsid w:val="00120071"/>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120071"/>
    <w:pPr>
      <w:numPr>
        <w:numId w:val="5"/>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120071"/>
    <w:rPr>
      <w:rFonts w:ascii="Times New Roman" w:eastAsia="Times New Roman" w:hAnsi="Times New Roman" w:cs="Times New Roman"/>
      <w:b/>
      <w:kern w:val="0"/>
      <w:sz w:val="20"/>
      <w:szCs w:val="20"/>
      <w:lang w:val="en-GB"/>
      <w14:ligatures w14:val="none"/>
    </w:rPr>
  </w:style>
  <w:style w:type="paragraph" w:customStyle="1" w:styleId="pl0">
    <w:name w:val="pl"/>
    <w:basedOn w:val="Normal"/>
    <w:rsid w:val="0012007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120071"/>
    <w:rPr>
      <w:rFonts w:ascii="Times New Roman" w:eastAsia="Times New Roman" w:hAnsi="Times New Roman"/>
    </w:rPr>
  </w:style>
  <w:style w:type="character" w:customStyle="1" w:styleId="B1Char1">
    <w:name w:val="B1 Char1"/>
    <w:qFormat/>
    <w:rsid w:val="00120071"/>
    <w:rPr>
      <w:rFonts w:ascii="Times New Roman" w:eastAsia="Times New Roman" w:hAnsi="Times New Roman"/>
    </w:rPr>
  </w:style>
  <w:style w:type="character" w:customStyle="1" w:styleId="B3Char2">
    <w:name w:val="B3 Char2"/>
    <w:qFormat/>
    <w:rsid w:val="00120071"/>
    <w:rPr>
      <w:rFonts w:ascii="Times New Roman" w:eastAsia="Times New Roman" w:hAnsi="Times New Roman"/>
    </w:rPr>
  </w:style>
  <w:style w:type="character" w:customStyle="1" w:styleId="B4Char">
    <w:name w:val="B4 Char"/>
    <w:link w:val="B4"/>
    <w:qFormat/>
    <w:rsid w:val="00120071"/>
    <w:rPr>
      <w:rFonts w:ascii="Times New Roman" w:eastAsia="Malgun Gothic" w:hAnsi="Times New Roman" w:cs="Times New Roman"/>
      <w:kern w:val="0"/>
      <w:sz w:val="20"/>
      <w:szCs w:val="20"/>
      <w:lang w:val="en-GB"/>
      <w14:ligatures w14:val="none"/>
    </w:rPr>
  </w:style>
  <w:style w:type="paragraph" w:styleId="ListNumber2">
    <w:name w:val="List Number 2"/>
    <w:basedOn w:val="ListNumber"/>
    <w:qFormat/>
    <w:rsid w:val="00120071"/>
    <w:pPr>
      <w:ind w:left="851"/>
    </w:pPr>
  </w:style>
  <w:style w:type="paragraph" w:styleId="ListNumber">
    <w:name w:val="List Number"/>
    <w:basedOn w:val="List"/>
    <w:qFormat/>
    <w:rsid w:val="00120071"/>
  </w:style>
  <w:style w:type="paragraph" w:styleId="List">
    <w:name w:val="List"/>
    <w:basedOn w:val="Normal"/>
    <w:qFormat/>
    <w:rsid w:val="00120071"/>
    <w:pPr>
      <w:overflowPunct w:val="0"/>
      <w:autoSpaceDE w:val="0"/>
      <w:autoSpaceDN w:val="0"/>
      <w:adjustRightInd w:val="0"/>
      <w:ind w:left="568" w:hanging="284"/>
      <w:textAlignment w:val="baseline"/>
    </w:pPr>
    <w:rPr>
      <w:rFonts w:eastAsia="Times New Roman"/>
      <w:lang w:eastAsia="ja-JP"/>
    </w:rPr>
  </w:style>
  <w:style w:type="paragraph" w:customStyle="1" w:styleId="LD">
    <w:name w:val="LD"/>
    <w:qFormat/>
    <w:rsid w:val="001200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styleId="ListBullet2">
    <w:name w:val="List Bullet 2"/>
    <w:basedOn w:val="ListBullet"/>
    <w:link w:val="ListBullet2Char"/>
    <w:qFormat/>
    <w:rsid w:val="00120071"/>
    <w:pPr>
      <w:ind w:left="851"/>
    </w:pPr>
  </w:style>
  <w:style w:type="paragraph" w:styleId="ListBullet">
    <w:name w:val="List Bullet"/>
    <w:basedOn w:val="List"/>
    <w:qFormat/>
    <w:rsid w:val="00120071"/>
  </w:style>
  <w:style w:type="paragraph" w:styleId="ListBullet3">
    <w:name w:val="List Bullet 3"/>
    <w:basedOn w:val="ListBullet2"/>
    <w:qFormat/>
    <w:rsid w:val="00120071"/>
    <w:pPr>
      <w:ind w:left="1135"/>
    </w:pPr>
  </w:style>
  <w:style w:type="paragraph" w:styleId="List2">
    <w:name w:val="List 2"/>
    <w:basedOn w:val="List"/>
    <w:qFormat/>
    <w:rsid w:val="00120071"/>
    <w:pPr>
      <w:ind w:left="851"/>
    </w:pPr>
  </w:style>
  <w:style w:type="paragraph" w:styleId="List3">
    <w:name w:val="List 3"/>
    <w:basedOn w:val="List2"/>
    <w:qFormat/>
    <w:rsid w:val="00120071"/>
    <w:pPr>
      <w:ind w:left="1135"/>
    </w:pPr>
  </w:style>
  <w:style w:type="paragraph" w:styleId="List4">
    <w:name w:val="List 4"/>
    <w:basedOn w:val="List3"/>
    <w:qFormat/>
    <w:rsid w:val="00120071"/>
    <w:pPr>
      <w:ind w:left="1418"/>
    </w:pPr>
  </w:style>
  <w:style w:type="paragraph" w:styleId="List5">
    <w:name w:val="List 5"/>
    <w:basedOn w:val="List4"/>
    <w:qFormat/>
    <w:rsid w:val="00120071"/>
    <w:pPr>
      <w:ind w:left="1702"/>
    </w:pPr>
  </w:style>
  <w:style w:type="paragraph" w:styleId="ListBullet4">
    <w:name w:val="List Bullet 4"/>
    <w:basedOn w:val="ListBullet3"/>
    <w:qFormat/>
    <w:rsid w:val="00120071"/>
    <w:pPr>
      <w:ind w:left="1418"/>
    </w:pPr>
  </w:style>
  <w:style w:type="paragraph" w:styleId="ListBullet5">
    <w:name w:val="List Bullet 5"/>
    <w:basedOn w:val="ListBullet4"/>
    <w:qFormat/>
    <w:rsid w:val="00120071"/>
    <w:pPr>
      <w:ind w:left="1702"/>
    </w:pPr>
  </w:style>
  <w:style w:type="character" w:customStyle="1" w:styleId="B5Char">
    <w:name w:val="B5 Char"/>
    <w:link w:val="B5"/>
    <w:qFormat/>
    <w:rsid w:val="00120071"/>
    <w:rPr>
      <w:rFonts w:ascii="Times New Roman" w:eastAsia="Malgun Gothic" w:hAnsi="Times New Roman" w:cs="Times New Roman"/>
      <w:kern w:val="0"/>
      <w:sz w:val="20"/>
      <w:szCs w:val="20"/>
      <w:lang w:val="en-GB"/>
      <w14:ligatures w14:val="none"/>
    </w:rPr>
  </w:style>
  <w:style w:type="paragraph" w:customStyle="1" w:styleId="B8">
    <w:name w:val="B8"/>
    <w:basedOn w:val="B7"/>
    <w:link w:val="B8Char"/>
    <w:qFormat/>
    <w:rsid w:val="00120071"/>
    <w:pPr>
      <w:ind w:left="2552"/>
    </w:pPr>
  </w:style>
  <w:style w:type="paragraph" w:customStyle="1" w:styleId="B7">
    <w:name w:val="B7"/>
    <w:basedOn w:val="B6"/>
    <w:link w:val="B7Char"/>
    <w:qFormat/>
    <w:rsid w:val="00120071"/>
    <w:pPr>
      <w:ind w:left="2269"/>
    </w:pPr>
  </w:style>
  <w:style w:type="paragraph" w:customStyle="1" w:styleId="B6">
    <w:name w:val="B6"/>
    <w:basedOn w:val="B5"/>
    <w:link w:val="B6Char"/>
    <w:qFormat/>
    <w:rsid w:val="0012007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20071"/>
    <w:rPr>
      <w:rFonts w:ascii="Times New Roman" w:eastAsia="MS Mincho" w:hAnsi="Times New Roman" w:cs="Times New Roman"/>
      <w:kern w:val="0"/>
      <w:sz w:val="20"/>
      <w:szCs w:val="20"/>
      <w:lang w:val="en-GB" w:eastAsia="ja-JP"/>
      <w14:ligatures w14:val="none"/>
    </w:rPr>
  </w:style>
  <w:style w:type="character" w:customStyle="1" w:styleId="B7Char">
    <w:name w:val="B7 Char"/>
    <w:link w:val="B7"/>
    <w:qFormat/>
    <w:rsid w:val="00120071"/>
    <w:rPr>
      <w:rFonts w:ascii="Times New Roman" w:eastAsia="MS Mincho" w:hAnsi="Times New Roman" w:cs="Times New Roman"/>
      <w:kern w:val="0"/>
      <w:sz w:val="20"/>
      <w:szCs w:val="20"/>
      <w:lang w:val="en-GB" w:eastAsia="ja-JP"/>
      <w14:ligatures w14:val="none"/>
    </w:rPr>
  </w:style>
  <w:style w:type="character" w:customStyle="1" w:styleId="B8Char">
    <w:name w:val="B8 Char"/>
    <w:link w:val="B8"/>
    <w:rsid w:val="00120071"/>
    <w:rPr>
      <w:rFonts w:ascii="Times New Roman" w:eastAsia="MS Mincho" w:hAnsi="Times New Roman" w:cs="Times New Roman"/>
      <w:kern w:val="0"/>
      <w:sz w:val="20"/>
      <w:szCs w:val="20"/>
      <w:lang w:val="en-GB" w:eastAsia="ja-JP"/>
      <w14:ligatures w14:val="none"/>
    </w:rPr>
  </w:style>
  <w:style w:type="character" w:styleId="FollowedHyperlink">
    <w:name w:val="FollowedHyperlink"/>
    <w:qFormat/>
    <w:rsid w:val="00120071"/>
    <w:rPr>
      <w:color w:val="800080"/>
      <w:u w:val="single"/>
    </w:rPr>
  </w:style>
  <w:style w:type="character" w:customStyle="1" w:styleId="ZDONTMODIFY">
    <w:name w:val="ZDONTMODIFY"/>
    <w:rsid w:val="00120071"/>
  </w:style>
  <w:style w:type="character" w:customStyle="1" w:styleId="CRCoverPageZchn">
    <w:name w:val="CR Cover Page Zchn"/>
    <w:link w:val="CRCoverPage"/>
    <w:qFormat/>
    <w:rsid w:val="00120071"/>
    <w:rPr>
      <w:rFonts w:ascii="Arial" w:eastAsia="MS Mincho" w:hAnsi="Arial" w:cs="Times New Roman"/>
      <w:kern w:val="0"/>
      <w:sz w:val="20"/>
      <w:szCs w:val="20"/>
      <w:lang w:val="en-GB"/>
      <w14:ligatures w14:val="none"/>
    </w:rPr>
  </w:style>
  <w:style w:type="character" w:customStyle="1" w:styleId="TALCharCharChar">
    <w:name w:val="TAL Char Char Char"/>
    <w:link w:val="TALCharChar"/>
    <w:rsid w:val="00120071"/>
    <w:rPr>
      <w:rFonts w:ascii="Arial" w:hAnsi="Arial"/>
      <w:sz w:val="18"/>
      <w:lang w:val="en-GB"/>
    </w:rPr>
  </w:style>
  <w:style w:type="paragraph" w:customStyle="1" w:styleId="TALCharChar">
    <w:name w:val="TAL Char Char"/>
    <w:basedOn w:val="Normal"/>
    <w:link w:val="TALCharCharChar"/>
    <w:rsid w:val="00120071"/>
    <w:pPr>
      <w:keepNext/>
      <w:keepLines/>
      <w:overflowPunct w:val="0"/>
      <w:autoSpaceDE w:val="0"/>
      <w:autoSpaceDN w:val="0"/>
      <w:adjustRightInd w:val="0"/>
      <w:spacing w:after="0"/>
      <w:textAlignment w:val="baseline"/>
    </w:pPr>
    <w:rPr>
      <w:rFonts w:ascii="Arial" w:eastAsiaTheme="minorHAnsi" w:hAnsi="Arial" w:cstheme="minorBidi"/>
      <w:kern w:val="2"/>
      <w:sz w:val="18"/>
      <w:szCs w:val="22"/>
      <w14:ligatures w14:val="standardContextual"/>
    </w:rPr>
  </w:style>
  <w:style w:type="character" w:styleId="Strong">
    <w:name w:val="Strong"/>
    <w:uiPriority w:val="22"/>
    <w:qFormat/>
    <w:rsid w:val="00120071"/>
    <w:rPr>
      <w:b/>
      <w:bCs/>
    </w:rPr>
  </w:style>
  <w:style w:type="paragraph" w:customStyle="1" w:styleId="a0">
    <w:name w:val="ㅆ미"/>
    <w:basedOn w:val="Normal"/>
    <w:qFormat/>
    <w:rsid w:val="00120071"/>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unhideWhenUsed/>
    <w:rsid w:val="00120071"/>
    <w:rPr>
      <w:color w:val="605E5C"/>
      <w:shd w:val="clear" w:color="auto" w:fill="E1DFDD"/>
    </w:rPr>
  </w:style>
  <w:style w:type="character" w:customStyle="1" w:styleId="H6Char">
    <w:name w:val="H6 Char"/>
    <w:link w:val="H6"/>
    <w:rsid w:val="00120071"/>
    <w:rPr>
      <w:rFonts w:ascii="Arial" w:eastAsia="Malgun Gothic" w:hAnsi="Arial" w:cs="Times New Roman"/>
      <w:kern w:val="0"/>
      <w:sz w:val="20"/>
      <w:szCs w:val="20"/>
      <w:lang w:val="en-GB" w:eastAsia="x-none"/>
      <w14:ligatures w14:val="none"/>
    </w:rPr>
  </w:style>
  <w:style w:type="character" w:customStyle="1" w:styleId="EQChar">
    <w:name w:val="EQ Char"/>
    <w:link w:val="EQ"/>
    <w:uiPriority w:val="99"/>
    <w:rsid w:val="00120071"/>
    <w:rPr>
      <w:rFonts w:ascii="Times New Roman" w:eastAsia="Malgun Gothic" w:hAnsi="Times New Roman" w:cs="Times New Roman"/>
      <w:noProof/>
      <w:kern w:val="0"/>
      <w:sz w:val="20"/>
      <w:szCs w:val="20"/>
      <w:lang w:val="en-GB"/>
      <w14:ligatures w14:val="none"/>
    </w:rPr>
  </w:style>
  <w:style w:type="character" w:customStyle="1" w:styleId="TACChar">
    <w:name w:val="TAC Char"/>
    <w:link w:val="TAC"/>
    <w:qFormat/>
    <w:rsid w:val="00120071"/>
    <w:rPr>
      <w:rFonts w:ascii="Arial" w:eastAsia="Malgun Gothic" w:hAnsi="Arial" w:cs="Times New Roman"/>
      <w:kern w:val="0"/>
      <w:sz w:val="18"/>
      <w:szCs w:val="20"/>
      <w:lang w:val="x-none"/>
      <w14:ligatures w14:val="none"/>
    </w:rPr>
  </w:style>
  <w:style w:type="character" w:customStyle="1" w:styleId="EmailDiscussionChar">
    <w:name w:val="EmailDiscussion Char"/>
    <w:link w:val="EmailDiscussion"/>
    <w:locked/>
    <w:rsid w:val="00120071"/>
    <w:rPr>
      <w:rFonts w:ascii="Arial" w:eastAsia="MS Mincho" w:hAnsi="Arial" w:cs="Arial"/>
      <w:b/>
      <w:szCs w:val="24"/>
    </w:rPr>
  </w:style>
  <w:style w:type="paragraph" w:customStyle="1" w:styleId="EmailDiscussion2">
    <w:name w:val="EmailDiscussion2"/>
    <w:basedOn w:val="Normal"/>
    <w:qFormat/>
    <w:rsid w:val="00120071"/>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120071"/>
    <w:pPr>
      <w:numPr>
        <w:numId w:val="7"/>
      </w:numPr>
      <w:spacing w:before="40" w:after="0"/>
    </w:pPr>
    <w:rPr>
      <w:rFonts w:ascii="Arial" w:eastAsia="MS Mincho" w:hAnsi="Arial" w:cs="Arial"/>
      <w:b/>
      <w:kern w:val="2"/>
      <w:sz w:val="22"/>
      <w:szCs w:val="24"/>
      <w:lang w:val="en-US"/>
      <w14:ligatures w14:val="standardContextual"/>
    </w:rPr>
  </w:style>
  <w:style w:type="character" w:customStyle="1" w:styleId="apple-converted-space">
    <w:name w:val="apple-converted-space"/>
    <w:qFormat/>
    <w:rsid w:val="00120071"/>
  </w:style>
  <w:style w:type="paragraph" w:customStyle="1" w:styleId="Reference">
    <w:name w:val="Reference"/>
    <w:aliases w:val="ref"/>
    <w:basedOn w:val="Normal"/>
    <w:rsid w:val="00120071"/>
    <w:pPr>
      <w:numPr>
        <w:numId w:val="8"/>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120071"/>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20071"/>
    <w:rPr>
      <w:rFonts w:ascii="Times New Roman" w:eastAsia="Times New Roman" w:hAnsi="Times New Roman" w:cs="Times New Roman"/>
      <w:b/>
      <w:kern w:val="0"/>
      <w:sz w:val="24"/>
      <w:szCs w:val="20"/>
      <w:lang w:val="en-GB" w:eastAsia="zh-CN"/>
      <w14:ligatures w14:val="none"/>
    </w:rPr>
  </w:style>
  <w:style w:type="paragraph" w:customStyle="1" w:styleId="xmsolistparagraph">
    <w:name w:val="x_msolistparagraph"/>
    <w:basedOn w:val="Normal"/>
    <w:rsid w:val="00120071"/>
    <w:pPr>
      <w:spacing w:after="0"/>
      <w:ind w:left="720"/>
    </w:pPr>
    <w:rPr>
      <w:rFonts w:ascii="Calibri" w:eastAsia="Calibri" w:hAnsi="Calibri"/>
      <w:sz w:val="22"/>
      <w:szCs w:val="22"/>
      <w:lang w:val="en-US"/>
    </w:rPr>
  </w:style>
  <w:style w:type="table" w:styleId="GridTable1Light">
    <w:name w:val="Grid Table 1 Light"/>
    <w:basedOn w:val="TableNormal"/>
    <w:uiPriority w:val="46"/>
    <w:rsid w:val="00120071"/>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20071"/>
  </w:style>
  <w:style w:type="character" w:customStyle="1" w:styleId="TAHChar">
    <w:name w:val="TAH Char"/>
    <w:qFormat/>
    <w:rsid w:val="00120071"/>
    <w:rPr>
      <w:rFonts w:ascii="Arial" w:hAnsi="Arial"/>
      <w:b/>
      <w:sz w:val="18"/>
    </w:rPr>
  </w:style>
  <w:style w:type="numbering" w:customStyle="1" w:styleId="NoList1">
    <w:name w:val="No List1"/>
    <w:next w:val="NoList"/>
    <w:uiPriority w:val="99"/>
    <w:semiHidden/>
    <w:unhideWhenUsed/>
    <w:rsid w:val="00120071"/>
  </w:style>
  <w:style w:type="paragraph" w:styleId="BodyTextIndent">
    <w:name w:val="Body Text Indent"/>
    <w:basedOn w:val="Normal"/>
    <w:link w:val="BodyTextIndentChar"/>
    <w:qFormat/>
    <w:rsid w:val="00120071"/>
    <w:pPr>
      <w:overflowPunct w:val="0"/>
      <w:autoSpaceDE w:val="0"/>
      <w:autoSpaceDN w:val="0"/>
      <w:adjustRightInd w:val="0"/>
      <w:spacing w:after="120" w:line="259" w:lineRule="auto"/>
      <w:ind w:left="426" w:hanging="426"/>
      <w:jc w:val="both"/>
      <w:textAlignment w:val="baseline"/>
    </w:pPr>
    <w:rPr>
      <w:rFonts w:eastAsia="MS Mincho"/>
      <w:sz w:val="22"/>
      <w:lang w:val="zh-CN" w:eastAsia="zh-CN"/>
    </w:rPr>
  </w:style>
  <w:style w:type="character" w:customStyle="1" w:styleId="BodyTextIndentChar">
    <w:name w:val="Body Text Indent Char"/>
    <w:basedOn w:val="DefaultParagraphFont"/>
    <w:link w:val="BodyTextIndent"/>
    <w:qFormat/>
    <w:rsid w:val="00120071"/>
    <w:rPr>
      <w:rFonts w:ascii="Times New Roman" w:eastAsia="MS Mincho" w:hAnsi="Times New Roman" w:cs="Times New Roman"/>
      <w:kern w:val="0"/>
      <w:szCs w:val="20"/>
      <w:lang w:val="zh-CN" w:eastAsia="zh-CN"/>
      <w14:ligatures w14:val="none"/>
    </w:rPr>
  </w:style>
  <w:style w:type="paragraph" w:styleId="PlainText">
    <w:name w:val="Plain Text"/>
    <w:basedOn w:val="Normal"/>
    <w:link w:val="PlainTextChar"/>
    <w:uiPriority w:val="99"/>
    <w:qFormat/>
    <w:rsid w:val="00120071"/>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120071"/>
    <w:rPr>
      <w:rFonts w:ascii="Courier New" w:eastAsia="Yu Mincho" w:hAnsi="Courier New" w:cs="Times New Roman"/>
      <w:kern w:val="0"/>
      <w:sz w:val="20"/>
      <w:szCs w:val="20"/>
      <w:lang w:val="nb-NO"/>
      <w14:ligatures w14:val="none"/>
    </w:rPr>
  </w:style>
  <w:style w:type="paragraph" w:styleId="BodyText2">
    <w:name w:val="Body Text 2"/>
    <w:basedOn w:val="Normal"/>
    <w:link w:val="BodyText2Char"/>
    <w:qFormat/>
    <w:rsid w:val="00120071"/>
    <w:pPr>
      <w:overflowPunct w:val="0"/>
      <w:autoSpaceDE w:val="0"/>
      <w:autoSpaceDN w:val="0"/>
      <w:adjustRightInd w:val="0"/>
      <w:spacing w:after="0" w:line="259" w:lineRule="auto"/>
      <w:jc w:val="both"/>
      <w:textAlignment w:val="baseline"/>
    </w:pPr>
    <w:rPr>
      <w:rFonts w:eastAsia="MS Mincho"/>
      <w:sz w:val="24"/>
      <w:lang w:val="zh-CN" w:eastAsia="en-GB"/>
    </w:rPr>
  </w:style>
  <w:style w:type="character" w:customStyle="1" w:styleId="BodyText2Char">
    <w:name w:val="Body Text 2 Char"/>
    <w:basedOn w:val="DefaultParagraphFont"/>
    <w:link w:val="BodyText2"/>
    <w:rsid w:val="00120071"/>
    <w:rPr>
      <w:rFonts w:ascii="Times New Roman" w:eastAsia="MS Mincho" w:hAnsi="Times New Roman" w:cs="Times New Roman"/>
      <w:kern w:val="0"/>
      <w:sz w:val="24"/>
      <w:szCs w:val="20"/>
      <w:lang w:val="zh-CN" w:eastAsia="en-GB"/>
      <w14:ligatures w14:val="none"/>
    </w:rPr>
  </w:style>
  <w:style w:type="table" w:customStyle="1" w:styleId="TableGrid1">
    <w:name w:val="Table Grid1"/>
    <w:basedOn w:val="TableNormal"/>
    <w:next w:val="TableGrid"/>
    <w:uiPriority w:val="39"/>
    <w:qFormat/>
    <w:rsid w:val="00120071"/>
    <w:pPr>
      <w:spacing w:after="180"/>
    </w:pPr>
    <w:rPr>
      <w:rFonts w:ascii="Times New Roman" w:eastAsia="Yu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PageNumber">
    <w:name w:val="page number"/>
    <w:qFormat/>
    <w:rsid w:val="00120071"/>
  </w:style>
  <w:style w:type="character" w:styleId="HTMLCode">
    <w:name w:val="HTML Code"/>
    <w:uiPriority w:val="99"/>
    <w:unhideWhenUsed/>
    <w:qFormat/>
    <w:rsid w:val="00120071"/>
    <w:rPr>
      <w:rFonts w:ascii="Courier New" w:eastAsia="Times New Roman" w:hAnsi="Courier New" w:cs="Courier New"/>
      <w:sz w:val="20"/>
      <w:szCs w:val="20"/>
    </w:rPr>
  </w:style>
  <w:style w:type="paragraph" w:customStyle="1" w:styleId="tdoc-header">
    <w:name w:val="tdoc-header"/>
    <w:qFormat/>
    <w:rsid w:val="00120071"/>
    <w:rPr>
      <w:rFonts w:ascii="Arial" w:eastAsia="Yu Mincho" w:hAnsi="Arial" w:cs="Times New Roman"/>
      <w:kern w:val="0"/>
      <w:sz w:val="24"/>
      <w:szCs w:val="20"/>
      <w:lang w:val="en-GB"/>
      <w14:ligatures w14:val="none"/>
    </w:rPr>
  </w:style>
  <w:style w:type="paragraph" w:customStyle="1" w:styleId="Guidance">
    <w:name w:val="Guidance"/>
    <w:basedOn w:val="Normal"/>
    <w:qFormat/>
    <w:rsid w:val="00120071"/>
    <w:pPr>
      <w:spacing w:line="259" w:lineRule="auto"/>
    </w:pPr>
    <w:rPr>
      <w:i/>
      <w:color w:val="0000FF"/>
    </w:rPr>
  </w:style>
  <w:style w:type="paragraph" w:customStyle="1" w:styleId="INDENT1">
    <w:name w:val="INDENT1"/>
    <w:basedOn w:val="Normal"/>
    <w:qFormat/>
    <w:rsid w:val="00120071"/>
    <w:pPr>
      <w:spacing w:line="259" w:lineRule="auto"/>
      <w:ind w:left="851"/>
    </w:pPr>
    <w:rPr>
      <w:rFonts w:eastAsia="Yu Mincho"/>
    </w:rPr>
  </w:style>
  <w:style w:type="paragraph" w:customStyle="1" w:styleId="INDENT2">
    <w:name w:val="INDENT2"/>
    <w:basedOn w:val="Normal"/>
    <w:qFormat/>
    <w:rsid w:val="00120071"/>
    <w:pPr>
      <w:spacing w:line="259" w:lineRule="auto"/>
      <w:ind w:left="1135" w:hanging="284"/>
    </w:pPr>
    <w:rPr>
      <w:rFonts w:eastAsia="Yu Mincho"/>
    </w:rPr>
  </w:style>
  <w:style w:type="paragraph" w:customStyle="1" w:styleId="INDENT3">
    <w:name w:val="INDENT3"/>
    <w:basedOn w:val="Normal"/>
    <w:qFormat/>
    <w:rsid w:val="00120071"/>
    <w:pPr>
      <w:spacing w:line="259" w:lineRule="auto"/>
      <w:ind w:left="1701" w:hanging="567"/>
    </w:pPr>
    <w:rPr>
      <w:rFonts w:eastAsia="Yu Mincho"/>
    </w:rPr>
  </w:style>
  <w:style w:type="paragraph" w:customStyle="1" w:styleId="FigureTitle">
    <w:name w:val="Figure_Title"/>
    <w:basedOn w:val="Normal"/>
    <w:next w:val="Normal"/>
    <w:qFormat/>
    <w:rsid w:val="00120071"/>
    <w:pPr>
      <w:keepLines/>
      <w:tabs>
        <w:tab w:val="left" w:pos="794"/>
        <w:tab w:val="left" w:pos="1191"/>
        <w:tab w:val="left" w:pos="1588"/>
        <w:tab w:val="left" w:pos="1985"/>
      </w:tabs>
      <w:spacing w:before="120" w:after="480" w:line="259" w:lineRule="auto"/>
      <w:jc w:val="center"/>
    </w:pPr>
    <w:rPr>
      <w:rFonts w:eastAsia="Yu Mincho"/>
      <w:b/>
      <w:sz w:val="24"/>
    </w:rPr>
  </w:style>
  <w:style w:type="paragraph" w:customStyle="1" w:styleId="RecCCITT">
    <w:name w:val="Rec_CCITT_#"/>
    <w:basedOn w:val="Normal"/>
    <w:qFormat/>
    <w:rsid w:val="00120071"/>
    <w:pPr>
      <w:keepNext/>
      <w:keepLines/>
      <w:spacing w:line="259" w:lineRule="auto"/>
    </w:pPr>
    <w:rPr>
      <w:rFonts w:eastAsia="Yu Mincho"/>
      <w:b/>
    </w:rPr>
  </w:style>
  <w:style w:type="paragraph" w:customStyle="1" w:styleId="enumlev2">
    <w:name w:val="enumlev2"/>
    <w:basedOn w:val="Normal"/>
    <w:qFormat/>
    <w:rsid w:val="00120071"/>
    <w:pPr>
      <w:tabs>
        <w:tab w:val="left" w:pos="794"/>
        <w:tab w:val="left" w:pos="1191"/>
        <w:tab w:val="left" w:pos="1588"/>
        <w:tab w:val="left" w:pos="1985"/>
      </w:tabs>
      <w:spacing w:before="86" w:line="259" w:lineRule="auto"/>
      <w:ind w:left="1588" w:hanging="397"/>
      <w:jc w:val="both"/>
    </w:pPr>
    <w:rPr>
      <w:rFonts w:eastAsia="Yu Mincho"/>
      <w:lang w:val="en-US"/>
    </w:rPr>
  </w:style>
  <w:style w:type="paragraph" w:customStyle="1" w:styleId="CouvRecTitle">
    <w:name w:val="Couv Rec Title"/>
    <w:basedOn w:val="Normal"/>
    <w:qFormat/>
    <w:rsid w:val="00120071"/>
    <w:pPr>
      <w:keepNext/>
      <w:keepLines/>
      <w:spacing w:before="240" w:line="259" w:lineRule="auto"/>
      <w:ind w:left="1418"/>
    </w:pPr>
    <w:rPr>
      <w:rFonts w:ascii="Arial" w:eastAsia="Yu Mincho" w:hAnsi="Arial"/>
      <w:b/>
      <w:sz w:val="36"/>
      <w:lang w:val="en-US"/>
    </w:rPr>
  </w:style>
  <w:style w:type="paragraph" w:customStyle="1" w:styleId="CharCharCharCharCharCharCharChar">
    <w:name w:val="Char Char Char Char Char Char Char Char"/>
    <w:semiHidden/>
    <w:qFormat/>
    <w:rsid w:val="00120071"/>
    <w:pPr>
      <w:keepNext/>
      <w:tabs>
        <w:tab w:val="left" w:pos="360"/>
      </w:tabs>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CommentText"/>
    <w:next w:val="CommentText"/>
    <w:semiHidden/>
    <w:qFormat/>
    <w:rsid w:val="00120071"/>
    <w:pPr>
      <w:numPr>
        <w:numId w:val="11"/>
      </w:numPr>
      <w:tabs>
        <w:tab w:val="clear" w:pos="851"/>
      </w:tabs>
      <w:spacing w:line="259" w:lineRule="auto"/>
      <w:ind w:left="0" w:firstLine="0"/>
    </w:pPr>
    <w:rPr>
      <w:rFonts w:eastAsia="MS Mincho"/>
      <w:b/>
      <w:bCs/>
      <w:lang w:val="en-GB"/>
    </w:rPr>
  </w:style>
  <w:style w:type="paragraph" w:customStyle="1" w:styleId="Note">
    <w:name w:val="Note"/>
    <w:basedOn w:val="Normal"/>
    <w:qFormat/>
    <w:rsid w:val="00120071"/>
    <w:pPr>
      <w:spacing w:after="120" w:line="259" w:lineRule="auto"/>
      <w:ind w:left="1134" w:hanging="567"/>
    </w:pPr>
    <w:rPr>
      <w:rFonts w:eastAsia="MS Mincho"/>
      <w:szCs w:val="22"/>
    </w:rPr>
  </w:style>
  <w:style w:type="paragraph" w:customStyle="1" w:styleId="clean">
    <w:name w:val="clean"/>
    <w:semiHidden/>
    <w:qFormat/>
    <w:rsid w:val="00120071"/>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120071"/>
    <w:rPr>
      <w:rFonts w:ascii="Arial" w:hAnsi="Arial"/>
      <w:sz w:val="28"/>
      <w:lang w:val="en-GB" w:eastAsia="en-US" w:bidi="ar-SA"/>
    </w:rPr>
  </w:style>
  <w:style w:type="character" w:customStyle="1" w:styleId="CharChar">
    <w:name w:val="Char Char"/>
    <w:qFormat/>
    <w:rsid w:val="00120071"/>
    <w:rPr>
      <w:rFonts w:ascii="Arial" w:hAnsi="Arial"/>
      <w:sz w:val="24"/>
      <w:lang w:val="en-GB" w:eastAsia="en-US" w:bidi="ar-SA"/>
    </w:rPr>
  </w:style>
  <w:style w:type="character" w:customStyle="1" w:styleId="CharChar2">
    <w:name w:val="Char Char2"/>
    <w:qFormat/>
    <w:rsid w:val="00120071"/>
    <w:rPr>
      <w:rFonts w:ascii="Arial" w:hAnsi="Arial"/>
      <w:sz w:val="24"/>
      <w:lang w:val="en-GB" w:eastAsia="en-US" w:bidi="ar-SA"/>
    </w:rPr>
  </w:style>
  <w:style w:type="character" w:customStyle="1" w:styleId="CharChar6">
    <w:name w:val="Char Char6"/>
    <w:qFormat/>
    <w:rsid w:val="00120071"/>
    <w:rPr>
      <w:rFonts w:ascii="Arial" w:hAnsi="Arial"/>
      <w:sz w:val="32"/>
      <w:lang w:val="en-GB" w:eastAsia="en-US" w:bidi="ar-SA"/>
    </w:rPr>
  </w:style>
  <w:style w:type="character" w:customStyle="1" w:styleId="CharChar5">
    <w:name w:val="Char Char5"/>
    <w:qFormat/>
    <w:rsid w:val="00120071"/>
    <w:rPr>
      <w:rFonts w:ascii="Arial" w:hAnsi="Arial"/>
      <w:sz w:val="28"/>
      <w:lang w:val="en-GB" w:eastAsia="en-US" w:bidi="ar-SA"/>
    </w:rPr>
  </w:style>
  <w:style w:type="character" w:customStyle="1" w:styleId="CharChar7">
    <w:name w:val="Char Char7"/>
    <w:qFormat/>
    <w:rsid w:val="00120071"/>
    <w:rPr>
      <w:rFonts w:ascii="Arial" w:hAnsi="Arial"/>
      <w:sz w:val="28"/>
      <w:lang w:val="en-GB" w:eastAsia="en-US" w:bidi="ar-SA"/>
    </w:rPr>
  </w:style>
  <w:style w:type="character" w:customStyle="1" w:styleId="CharChar4">
    <w:name w:val="Char Char4"/>
    <w:qFormat/>
    <w:rsid w:val="00120071"/>
    <w:rPr>
      <w:rFonts w:ascii="Arial" w:hAnsi="Arial"/>
      <w:sz w:val="24"/>
      <w:lang w:val="en-GB" w:eastAsia="en-US" w:bidi="ar-SA"/>
    </w:rPr>
  </w:style>
  <w:style w:type="character" w:customStyle="1" w:styleId="h4Char">
    <w:name w:val="h4 Char"/>
    <w:qFormat/>
    <w:rsid w:val="00120071"/>
  </w:style>
  <w:style w:type="character" w:customStyle="1" w:styleId="Head2AChar">
    <w:name w:val="Head2A Char"/>
    <w:qFormat/>
    <w:rsid w:val="00120071"/>
    <w:rPr>
      <w:rFonts w:ascii="Arial" w:hAnsi="Arial"/>
      <w:sz w:val="32"/>
      <w:lang w:val="en-GB" w:eastAsia="en-US"/>
    </w:rPr>
  </w:style>
  <w:style w:type="character" w:customStyle="1" w:styleId="CharChar3">
    <w:name w:val="Char Char3"/>
    <w:qFormat/>
    <w:rsid w:val="00120071"/>
    <w:rPr>
      <w:rFonts w:ascii="Arial" w:hAnsi="Arial"/>
      <w:sz w:val="28"/>
      <w:lang w:val="en-GB" w:eastAsia="en-US" w:bidi="ar-SA"/>
    </w:rPr>
  </w:style>
  <w:style w:type="character" w:customStyle="1" w:styleId="h4Char1">
    <w:name w:val="h4 Char1"/>
    <w:qFormat/>
    <w:rsid w:val="00120071"/>
    <w:rPr>
      <w:rFonts w:ascii="Arial" w:hAnsi="Arial"/>
      <w:sz w:val="24"/>
      <w:lang w:val="en-GB" w:eastAsia="en-US" w:bidi="ar-SA"/>
    </w:rPr>
  </w:style>
  <w:style w:type="paragraph" w:customStyle="1" w:styleId="Revision1">
    <w:name w:val="Revision1"/>
    <w:hidden/>
    <w:uiPriority w:val="99"/>
    <w:semiHidden/>
    <w:qFormat/>
    <w:rsid w:val="00120071"/>
    <w:rPr>
      <w:rFonts w:ascii="Times New Roman" w:eastAsia="Yu Mincho" w:hAnsi="Times New Roman" w:cs="Times New Roman"/>
      <w:kern w:val="0"/>
      <w:sz w:val="20"/>
      <w:szCs w:val="20"/>
      <w:lang w:val="en-GB"/>
      <w14:ligatures w14:val="none"/>
    </w:rPr>
  </w:style>
  <w:style w:type="character" w:customStyle="1" w:styleId="EXChar">
    <w:name w:val="EX Char"/>
    <w:link w:val="EX"/>
    <w:qFormat/>
    <w:locked/>
    <w:rsid w:val="00120071"/>
    <w:rPr>
      <w:rFonts w:ascii="Times New Roman" w:eastAsia="Malgun Gothic" w:hAnsi="Times New Roman" w:cs="Times New Roman"/>
      <w:kern w:val="0"/>
      <w:sz w:val="20"/>
      <w:szCs w:val="20"/>
      <w:lang w:val="en-GB"/>
      <w14:ligatures w14:val="none"/>
    </w:rPr>
  </w:style>
  <w:style w:type="character" w:customStyle="1" w:styleId="TFZchn">
    <w:name w:val="TF Zchn"/>
    <w:qFormat/>
    <w:rsid w:val="00120071"/>
    <w:rPr>
      <w:rFonts w:ascii="Arial" w:hAnsi="Arial"/>
      <w:b/>
      <w:lang w:val="en-GB"/>
    </w:rPr>
  </w:style>
  <w:style w:type="table" w:customStyle="1" w:styleId="1">
    <w:name w:val="表 (格子)1"/>
    <w:basedOn w:val="TableNormal"/>
    <w:qFormat/>
    <w:rsid w:val="00120071"/>
    <w:pPr>
      <w:spacing w:after="180"/>
    </w:pPr>
    <w:rPr>
      <w:rFonts w:ascii="CG Times (WN)" w:eastAsia="Batang"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1">
    <w:name w:val="Table Grid11"/>
    <w:basedOn w:val="TableNormal"/>
    <w:qFormat/>
    <w:rsid w:val="00120071"/>
    <w:pPr>
      <w:spacing w:after="180"/>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1200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120071"/>
    <w:pPr>
      <w:numPr>
        <w:numId w:val="12"/>
      </w:numPr>
      <w:tabs>
        <w:tab w:val="clear" w:pos="4680"/>
        <w:tab w:val="left" w:pos="1619"/>
      </w:tabs>
      <w:spacing w:before="60" w:after="0" w:line="259" w:lineRule="auto"/>
      <w:ind w:left="1619"/>
    </w:pPr>
    <w:rPr>
      <w:rFonts w:ascii="Arial" w:eastAsia="MS Mincho" w:hAnsi="Arial"/>
      <w:b/>
      <w:szCs w:val="24"/>
      <w:lang w:eastAsia="en-GB"/>
    </w:rPr>
  </w:style>
  <w:style w:type="paragraph" w:customStyle="1" w:styleId="Revision11">
    <w:name w:val="Revision11"/>
    <w:hidden/>
    <w:uiPriority w:val="99"/>
    <w:semiHidden/>
    <w:qFormat/>
    <w:rsid w:val="00120071"/>
    <w:rPr>
      <w:rFonts w:ascii="Times New Roman" w:eastAsia="MS Mincho" w:hAnsi="Times New Roman" w:cs="Times New Roman"/>
      <w:kern w:val="0"/>
      <w:sz w:val="20"/>
      <w:szCs w:val="20"/>
      <w:lang w:val="en-GB"/>
      <w14:ligatures w14:val="none"/>
    </w:rPr>
  </w:style>
  <w:style w:type="paragraph" w:customStyle="1" w:styleId="B9">
    <w:name w:val="B9"/>
    <w:basedOn w:val="B8"/>
    <w:qFormat/>
    <w:rsid w:val="00120071"/>
    <w:pPr>
      <w:spacing w:line="259" w:lineRule="auto"/>
      <w:ind w:left="2836"/>
    </w:pPr>
    <w:rPr>
      <w:rFonts w:eastAsia="Times New Roman"/>
      <w:lang w:val="en-US"/>
    </w:rPr>
  </w:style>
  <w:style w:type="paragraph" w:customStyle="1" w:styleId="B10">
    <w:name w:val="B10"/>
    <w:basedOn w:val="B5"/>
    <w:link w:val="B10Char"/>
    <w:qFormat/>
    <w:rsid w:val="00120071"/>
    <w:pPr>
      <w:overflowPunct w:val="0"/>
      <w:autoSpaceDE w:val="0"/>
      <w:autoSpaceDN w:val="0"/>
      <w:adjustRightInd w:val="0"/>
      <w:spacing w:line="259" w:lineRule="auto"/>
      <w:ind w:left="3119"/>
      <w:textAlignment w:val="baseline"/>
    </w:pPr>
    <w:rPr>
      <w:rFonts w:eastAsia="Times New Roman"/>
      <w:lang w:eastAsia="ja-JP"/>
    </w:rPr>
  </w:style>
  <w:style w:type="character" w:customStyle="1" w:styleId="B10Char">
    <w:name w:val="B10 Char"/>
    <w:link w:val="B10"/>
    <w:qFormat/>
    <w:rsid w:val="00120071"/>
    <w:rPr>
      <w:rFonts w:ascii="Times New Roman" w:eastAsia="Times New Roman" w:hAnsi="Times New Roman" w:cs="Times New Roman"/>
      <w:kern w:val="0"/>
      <w:sz w:val="20"/>
      <w:szCs w:val="20"/>
      <w:lang w:val="en-GB" w:eastAsia="ja-JP"/>
      <w14:ligatures w14:val="none"/>
    </w:rPr>
  </w:style>
  <w:style w:type="paragraph" w:customStyle="1" w:styleId="Revision2">
    <w:name w:val="Revision2"/>
    <w:hidden/>
    <w:uiPriority w:val="99"/>
    <w:semiHidden/>
    <w:qFormat/>
    <w:rsid w:val="00120071"/>
    <w:pPr>
      <w:spacing w:after="0" w:line="240" w:lineRule="auto"/>
    </w:pPr>
    <w:rPr>
      <w:rFonts w:ascii="Times New Roman" w:eastAsia="Yu Mincho" w:hAnsi="Times New Roman" w:cs="Times New Roman"/>
      <w:kern w:val="0"/>
      <w:sz w:val="20"/>
      <w:szCs w:val="20"/>
      <w:lang w:val="en-GB"/>
      <w14:ligatures w14:val="none"/>
    </w:rPr>
  </w:style>
  <w:style w:type="character" w:styleId="Emphasis">
    <w:name w:val="Emphasis"/>
    <w:uiPriority w:val="20"/>
    <w:qFormat/>
    <w:rsid w:val="00120071"/>
    <w:rPr>
      <w:i/>
      <w:iCs/>
    </w:rPr>
  </w:style>
  <w:style w:type="character" w:customStyle="1" w:styleId="normaltextrun">
    <w:name w:val="normaltextrun"/>
    <w:basedOn w:val="DefaultParagraphFont"/>
    <w:rsid w:val="00120071"/>
  </w:style>
  <w:style w:type="table" w:customStyle="1" w:styleId="TableGrid2">
    <w:name w:val="Table Grid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20071"/>
    <w:rPr>
      <w:color w:val="605E5C"/>
      <w:shd w:val="clear" w:color="auto" w:fill="E1DFDD"/>
    </w:rPr>
  </w:style>
  <w:style w:type="character" w:customStyle="1" w:styleId="Mention1">
    <w:name w:val="Mention1"/>
    <w:uiPriority w:val="99"/>
    <w:unhideWhenUsed/>
    <w:rsid w:val="00120071"/>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120071"/>
    <w:rPr>
      <w:rFonts w:ascii="Times New Roman" w:eastAsia="Malgun Gothic" w:hAnsi="Times New Roman" w:cs="Times New Roman"/>
      <w:b/>
      <w:bCs/>
      <w:kern w:val="0"/>
      <w:sz w:val="20"/>
      <w:szCs w:val="20"/>
      <w:lang w:val="en-GB"/>
      <w14:ligatures w14:val="none"/>
    </w:rPr>
  </w:style>
  <w:style w:type="character" w:customStyle="1" w:styleId="eop">
    <w:name w:val="eop"/>
    <w:basedOn w:val="DefaultParagraphFont"/>
    <w:rsid w:val="00120071"/>
  </w:style>
  <w:style w:type="character" w:styleId="Mention">
    <w:name w:val="Mention"/>
    <w:uiPriority w:val="99"/>
    <w:unhideWhenUsed/>
    <w:rsid w:val="00120071"/>
    <w:rPr>
      <w:color w:val="2B579A"/>
      <w:shd w:val="clear" w:color="auto" w:fill="E1DFDD"/>
    </w:rPr>
  </w:style>
  <w:style w:type="table" w:customStyle="1" w:styleId="TableGrid8">
    <w:name w:val="Table Grid8"/>
    <w:basedOn w:val="TableNormal"/>
    <w:next w:val="TableGrid"/>
    <w:uiPriority w:val="59"/>
    <w:qFormat/>
    <w:rsid w:val="00120071"/>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2007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20071"/>
    <w:pPr>
      <w:spacing w:line="259" w:lineRule="auto"/>
      <w:ind w:hanging="22"/>
    </w:pPr>
    <w:rPr>
      <w:rFonts w:ascii="Arial" w:hAnsi="Arial"/>
      <w:sz w:val="24"/>
      <w:lang w:val="en-GB" w:eastAsia="en-US"/>
    </w:rPr>
  </w:style>
  <w:style w:type="character" w:customStyle="1" w:styleId="3GPPNormalTextChar">
    <w:name w:val="3GPP Normal Text Char"/>
    <w:link w:val="3GPPNormalText"/>
    <w:qFormat/>
    <w:rsid w:val="00120071"/>
    <w:rPr>
      <w:rFonts w:ascii="Arial" w:eastAsia="MS Mincho" w:hAnsi="Arial" w:cs="Times New Roman"/>
      <w:kern w:val="0"/>
      <w:sz w:val="24"/>
      <w:szCs w:val="24"/>
      <w:lang w:val="en-GB"/>
      <w14:ligatures w14:val="none"/>
    </w:rPr>
  </w:style>
  <w:style w:type="paragraph" w:customStyle="1" w:styleId="xmsonormal">
    <w:name w:val="x_msonormal"/>
    <w:basedOn w:val="Normal"/>
    <w:qFormat/>
    <w:rsid w:val="00120071"/>
    <w:pPr>
      <w:spacing w:after="0"/>
    </w:pPr>
    <w:rPr>
      <w:rFonts w:ascii="Calibri" w:eastAsia="Calibri" w:hAnsi="Calibri" w:cs="Calibri"/>
      <w:sz w:val="22"/>
      <w:szCs w:val="22"/>
      <w:lang w:val="en-US"/>
    </w:rPr>
  </w:style>
  <w:style w:type="paragraph" w:customStyle="1" w:styleId="10">
    <w:name w:val="正文1"/>
    <w:rsid w:val="00120071"/>
    <w:pPr>
      <w:spacing w:after="0" w:line="240" w:lineRule="auto"/>
      <w:jc w:val="both"/>
    </w:pPr>
    <w:rPr>
      <w:rFonts w:ascii="Times New Roman" w:eastAsia="SimSun" w:hAnsi="Times New Roman" w:cs="Times New Roman"/>
      <w:sz w:val="21"/>
      <w:szCs w:val="21"/>
      <w:lang w:eastAsia="zh-CN"/>
      <w14:ligatures w14:val="none"/>
    </w:rPr>
  </w:style>
  <w:style w:type="table" w:customStyle="1" w:styleId="TableGrid9">
    <w:name w:val="Table Grid9"/>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20071"/>
  </w:style>
  <w:style w:type="table" w:customStyle="1" w:styleId="TableGrid13">
    <w:name w:val="Table Grid1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120071"/>
    <w:rPr>
      <w:rFonts w:ascii="Times New Roman" w:hAnsi="Times New Roman"/>
      <w:lang w:val="en-GB" w:eastAsia="en-US"/>
    </w:rPr>
  </w:style>
  <w:style w:type="numbering" w:customStyle="1" w:styleId="NoList2">
    <w:name w:val="No List2"/>
    <w:next w:val="NoList"/>
    <w:uiPriority w:val="99"/>
    <w:semiHidden/>
    <w:unhideWhenUsed/>
    <w:rsid w:val="00120071"/>
  </w:style>
  <w:style w:type="table" w:customStyle="1" w:styleId="TableGrid14">
    <w:name w:val="Table Grid1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2007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120071"/>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120071"/>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0990">
      <w:bodyDiv w:val="1"/>
      <w:marLeft w:val="0"/>
      <w:marRight w:val="0"/>
      <w:marTop w:val="0"/>
      <w:marBottom w:val="0"/>
      <w:divBdr>
        <w:top w:val="none" w:sz="0" w:space="0" w:color="auto"/>
        <w:left w:val="none" w:sz="0" w:space="0" w:color="auto"/>
        <w:bottom w:val="none" w:sz="0" w:space="0" w:color="auto"/>
        <w:right w:val="none" w:sz="0" w:space="0" w:color="auto"/>
      </w:divBdr>
      <w:divsChild>
        <w:div w:id="1222058420">
          <w:marLeft w:val="1080"/>
          <w:marRight w:val="0"/>
          <w:marTop w:val="100"/>
          <w:marBottom w:val="0"/>
          <w:divBdr>
            <w:top w:val="none" w:sz="0" w:space="0" w:color="auto"/>
            <w:left w:val="none" w:sz="0" w:space="0" w:color="auto"/>
            <w:bottom w:val="none" w:sz="0" w:space="0" w:color="auto"/>
            <w:right w:val="none" w:sz="0" w:space="0" w:color="auto"/>
          </w:divBdr>
        </w:div>
      </w:divsChild>
    </w:div>
    <w:div w:id="970551160">
      <w:bodyDiv w:val="1"/>
      <w:marLeft w:val="0"/>
      <w:marRight w:val="0"/>
      <w:marTop w:val="0"/>
      <w:marBottom w:val="0"/>
      <w:divBdr>
        <w:top w:val="none" w:sz="0" w:space="0" w:color="auto"/>
        <w:left w:val="none" w:sz="0" w:space="0" w:color="auto"/>
        <w:bottom w:val="none" w:sz="0" w:space="0" w:color="auto"/>
        <w:right w:val="none" w:sz="0" w:space="0" w:color="auto"/>
      </w:divBdr>
      <w:divsChild>
        <w:div w:id="394622035">
          <w:marLeft w:val="1080"/>
          <w:marRight w:val="0"/>
          <w:marTop w:val="100"/>
          <w:marBottom w:val="0"/>
          <w:divBdr>
            <w:top w:val="none" w:sz="0" w:space="0" w:color="auto"/>
            <w:left w:val="none" w:sz="0" w:space="0" w:color="auto"/>
            <w:bottom w:val="none" w:sz="0" w:space="0" w:color="auto"/>
            <w:right w:val="none" w:sz="0" w:space="0" w:color="auto"/>
          </w:divBdr>
        </w:div>
      </w:divsChild>
    </w:div>
    <w:div w:id="1214317071">
      <w:bodyDiv w:val="1"/>
      <w:marLeft w:val="0"/>
      <w:marRight w:val="0"/>
      <w:marTop w:val="0"/>
      <w:marBottom w:val="0"/>
      <w:divBdr>
        <w:top w:val="none" w:sz="0" w:space="0" w:color="auto"/>
        <w:left w:val="none" w:sz="0" w:space="0" w:color="auto"/>
        <w:bottom w:val="none" w:sz="0" w:space="0" w:color="auto"/>
        <w:right w:val="none" w:sz="0" w:space="0" w:color="auto"/>
      </w:divBdr>
    </w:div>
    <w:div w:id="1462769117">
      <w:bodyDiv w:val="1"/>
      <w:marLeft w:val="0"/>
      <w:marRight w:val="0"/>
      <w:marTop w:val="0"/>
      <w:marBottom w:val="0"/>
      <w:divBdr>
        <w:top w:val="none" w:sz="0" w:space="0" w:color="auto"/>
        <w:left w:val="none" w:sz="0" w:space="0" w:color="auto"/>
        <w:bottom w:val="none" w:sz="0" w:space="0" w:color="auto"/>
        <w:right w:val="none" w:sz="0" w:space="0" w:color="auto"/>
      </w:divBdr>
    </w:div>
    <w:div w:id="2127001214">
      <w:bodyDiv w:val="1"/>
      <w:marLeft w:val="0"/>
      <w:marRight w:val="0"/>
      <w:marTop w:val="0"/>
      <w:marBottom w:val="0"/>
      <w:divBdr>
        <w:top w:val="none" w:sz="0" w:space="0" w:color="auto"/>
        <w:left w:val="none" w:sz="0" w:space="0" w:color="auto"/>
        <w:bottom w:val="none" w:sz="0" w:space="0" w:color="auto"/>
        <w:right w:val="none" w:sz="0" w:space="0" w:color="auto"/>
      </w:divBdr>
      <w:divsChild>
        <w:div w:id="1652829401">
          <w:marLeft w:val="1080"/>
          <w:marRight w:val="0"/>
          <w:marTop w:val="100"/>
          <w:marBottom w:val="0"/>
          <w:divBdr>
            <w:top w:val="none" w:sz="0" w:space="0" w:color="auto"/>
            <w:left w:val="none" w:sz="0" w:space="0" w:color="auto"/>
            <w:bottom w:val="none" w:sz="0" w:space="0" w:color="auto"/>
            <w:right w:val="none" w:sz="0" w:space="0" w:color="auto"/>
          </w:divBdr>
        </w:div>
        <w:div w:id="297535586">
          <w:marLeft w:val="1080"/>
          <w:marRight w:val="0"/>
          <w:marTop w:val="100"/>
          <w:marBottom w:val="0"/>
          <w:divBdr>
            <w:top w:val="none" w:sz="0" w:space="0" w:color="auto"/>
            <w:left w:val="none" w:sz="0" w:space="0" w:color="auto"/>
            <w:bottom w:val="none" w:sz="0" w:space="0" w:color="auto"/>
            <w:right w:val="none" w:sz="0" w:space="0" w:color="auto"/>
          </w:divBdr>
        </w:div>
        <w:div w:id="671220310">
          <w:marLeft w:val="1080"/>
          <w:marRight w:val="0"/>
          <w:marTop w:val="100"/>
          <w:marBottom w:val="0"/>
          <w:divBdr>
            <w:top w:val="none" w:sz="0" w:space="0" w:color="auto"/>
            <w:left w:val="none" w:sz="0" w:space="0" w:color="auto"/>
            <w:bottom w:val="none" w:sz="0" w:space="0" w:color="auto"/>
            <w:right w:val="none" w:sz="0" w:space="0" w:color="auto"/>
          </w:divBdr>
        </w:div>
        <w:div w:id="175387965">
          <w:marLeft w:val="1800"/>
          <w:marRight w:val="0"/>
          <w:marTop w:val="100"/>
          <w:marBottom w:val="0"/>
          <w:divBdr>
            <w:top w:val="none" w:sz="0" w:space="0" w:color="auto"/>
            <w:left w:val="none" w:sz="0" w:space="0" w:color="auto"/>
            <w:bottom w:val="none" w:sz="0" w:space="0" w:color="auto"/>
            <w:right w:val="none" w:sz="0" w:space="0" w:color="auto"/>
          </w:divBdr>
        </w:div>
        <w:div w:id="1449397071">
          <w:marLeft w:val="1800"/>
          <w:marRight w:val="0"/>
          <w:marTop w:val="100"/>
          <w:marBottom w:val="0"/>
          <w:divBdr>
            <w:top w:val="none" w:sz="0" w:space="0" w:color="auto"/>
            <w:left w:val="none" w:sz="0" w:space="0" w:color="auto"/>
            <w:bottom w:val="none" w:sz="0" w:space="0" w:color="auto"/>
            <w:right w:val="none" w:sz="0" w:space="0" w:color="auto"/>
          </w:divBdr>
        </w:div>
        <w:div w:id="337855241">
          <w:marLeft w:val="1800"/>
          <w:marRight w:val="0"/>
          <w:marTop w:val="100"/>
          <w:marBottom w:val="0"/>
          <w:divBdr>
            <w:top w:val="none" w:sz="0" w:space="0" w:color="auto"/>
            <w:left w:val="none" w:sz="0" w:space="0" w:color="auto"/>
            <w:bottom w:val="none" w:sz="0" w:space="0" w:color="auto"/>
            <w:right w:val="none" w:sz="0" w:space="0" w:color="auto"/>
          </w:divBdr>
        </w:div>
        <w:div w:id="183566361">
          <w:marLeft w:val="1800"/>
          <w:marRight w:val="0"/>
          <w:marTop w:val="100"/>
          <w:marBottom w:val="0"/>
          <w:divBdr>
            <w:top w:val="none" w:sz="0" w:space="0" w:color="auto"/>
            <w:left w:val="none" w:sz="0" w:space="0" w:color="auto"/>
            <w:bottom w:val="none" w:sz="0" w:space="0" w:color="auto"/>
            <w:right w:val="none" w:sz="0" w:space="0" w:color="auto"/>
          </w:divBdr>
        </w:div>
        <w:div w:id="165903728">
          <w:marLeft w:val="2520"/>
          <w:marRight w:val="0"/>
          <w:marTop w:val="100"/>
          <w:marBottom w:val="0"/>
          <w:divBdr>
            <w:top w:val="none" w:sz="0" w:space="0" w:color="auto"/>
            <w:left w:val="none" w:sz="0" w:space="0" w:color="auto"/>
            <w:bottom w:val="none" w:sz="0" w:space="0" w:color="auto"/>
            <w:right w:val="none" w:sz="0" w:space="0" w:color="auto"/>
          </w:divBdr>
        </w:div>
        <w:div w:id="39678645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F4197-58C0-4323-89AD-3D2291F62D0F}">
  <ds:schemaRefs>
    <ds:schemaRef ds:uri="http://schemas.microsoft.com/sharepoint/v3/contenttype/forms"/>
  </ds:schemaRefs>
</ds:datastoreItem>
</file>

<file path=customXml/itemProps2.xml><?xml version="1.0" encoding="utf-8"?>
<ds:datastoreItem xmlns:ds="http://schemas.openxmlformats.org/officeDocument/2006/customXml" ds:itemID="{F77AAEF1-2FC8-4623-BC55-C00DC4BD70C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1c6e7719-fcdf-43d9-93c1-f401bd4c4107"/>
    <ds:schemaRef ds:uri="a3e265ce-35e5-406a-a577-2d283f2c1c3a"/>
    <ds:schemaRef ds:uri="http://www.w3.org/XML/1998/namespace"/>
  </ds:schemaRefs>
</ds:datastoreItem>
</file>

<file path=customXml/itemProps3.xml><?xml version="1.0" encoding="utf-8"?>
<ds:datastoreItem xmlns:ds="http://schemas.openxmlformats.org/officeDocument/2006/customXml" ds:itemID="{0DA0A12F-1DCC-4636-96B6-2C1ECB101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RAN2#123bis</cp:lastModifiedBy>
  <cp:revision>120</cp:revision>
  <dcterms:created xsi:type="dcterms:W3CDTF">2023-09-22T22:40:00Z</dcterms:created>
  <dcterms:modified xsi:type="dcterms:W3CDTF">2023-09-29T04:23:00Z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